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ED" w:rsidRDefault="00517B4B">
      <w:pPr>
        <w:shd w:val="clear" w:color="auto" w:fill="FFFFFF"/>
        <w:tabs>
          <w:tab w:val="left" w:pos="5220"/>
          <w:tab w:val="left" w:pos="6103"/>
        </w:tabs>
        <w:jc w:val="center"/>
      </w:pPr>
      <w:r>
        <w:rPr>
          <w:b/>
          <w:color w:val="000000"/>
          <w:spacing w:val="-4"/>
          <w:sz w:val="23"/>
          <w:szCs w:val="23"/>
        </w:rPr>
        <w:t xml:space="preserve">Договор № участия в долевом строительстве </w:t>
      </w:r>
    </w:p>
    <w:p w:rsidR="00FE1CED" w:rsidRDefault="00517B4B">
      <w:pPr>
        <w:shd w:val="clear" w:color="auto" w:fill="FFFFFF"/>
        <w:tabs>
          <w:tab w:val="left" w:pos="5220"/>
          <w:tab w:val="left" w:pos="6103"/>
        </w:tabs>
        <w:jc w:val="center"/>
        <w:rPr>
          <w:b/>
          <w:color w:val="000000"/>
          <w:spacing w:val="-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 xml:space="preserve">многоквартирного жилого дома </w:t>
      </w:r>
    </w:p>
    <w:p w:rsidR="00FE1CED" w:rsidRDefault="00517B4B">
      <w:pPr>
        <w:shd w:val="clear" w:color="auto" w:fill="FFFFFF"/>
        <w:tabs>
          <w:tab w:val="left" w:pos="5220"/>
          <w:tab w:val="left" w:pos="6103"/>
        </w:tabs>
        <w:jc w:val="center"/>
        <w:rPr>
          <w:b/>
          <w:color w:val="000000"/>
          <w:spacing w:val="-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 xml:space="preserve">по строительному адресу: Калининградская область, </w:t>
      </w:r>
    </w:p>
    <w:p w:rsidR="00FE1CED" w:rsidRPr="00D36B8F" w:rsidRDefault="00517B4B">
      <w:pPr>
        <w:shd w:val="clear" w:color="auto" w:fill="FFFFFF"/>
        <w:tabs>
          <w:tab w:val="left" w:pos="5220"/>
          <w:tab w:val="left" w:pos="6103"/>
        </w:tabs>
        <w:jc w:val="center"/>
        <w:rPr>
          <w:b/>
          <w:color w:val="000000"/>
          <w:spacing w:val="-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>гор</w:t>
      </w:r>
      <w:r w:rsidR="00D36B8F">
        <w:rPr>
          <w:b/>
          <w:color w:val="000000"/>
          <w:spacing w:val="-4"/>
          <w:sz w:val="23"/>
          <w:szCs w:val="23"/>
        </w:rPr>
        <w:t xml:space="preserve">од Светлогорск, улица </w:t>
      </w:r>
    </w:p>
    <w:p w:rsidR="00FE1CED" w:rsidRDefault="00FE1CED">
      <w:pPr>
        <w:shd w:val="clear" w:color="auto" w:fill="FFFFFF"/>
        <w:tabs>
          <w:tab w:val="left" w:pos="5220"/>
          <w:tab w:val="left" w:pos="6103"/>
        </w:tabs>
        <w:jc w:val="center"/>
        <w:rPr>
          <w:b/>
          <w:color w:val="000000"/>
          <w:spacing w:val="-4"/>
          <w:sz w:val="23"/>
          <w:szCs w:val="23"/>
        </w:rPr>
      </w:pPr>
    </w:p>
    <w:p w:rsidR="00FE1CED" w:rsidRDefault="00517B4B">
      <w:pPr>
        <w:shd w:val="clear" w:color="auto" w:fill="FFFFFF"/>
        <w:tabs>
          <w:tab w:val="left" w:pos="4860"/>
        </w:tabs>
        <w:jc w:val="center"/>
      </w:pPr>
      <w:r>
        <w:rPr>
          <w:sz w:val="23"/>
          <w:szCs w:val="23"/>
        </w:rPr>
        <w:t xml:space="preserve">г. Калининград                                                                                </w:t>
      </w:r>
      <w:r w:rsidR="00D36B8F">
        <w:rPr>
          <w:sz w:val="23"/>
          <w:szCs w:val="23"/>
        </w:rPr>
        <w:t xml:space="preserve">             ___________201</w:t>
      </w:r>
      <w:r w:rsidR="00D36B8F" w:rsidRPr="00D36B8F">
        <w:rPr>
          <w:sz w:val="23"/>
          <w:szCs w:val="23"/>
        </w:rPr>
        <w:t>_</w:t>
      </w:r>
      <w:r>
        <w:rPr>
          <w:sz w:val="23"/>
          <w:szCs w:val="23"/>
        </w:rPr>
        <w:t xml:space="preserve"> года.</w:t>
      </w:r>
    </w:p>
    <w:p w:rsidR="00FE1CED" w:rsidRDefault="00FE1CED">
      <w:pPr>
        <w:spacing w:before="7"/>
        <w:jc w:val="both"/>
        <w:rPr>
          <w:sz w:val="23"/>
          <w:szCs w:val="23"/>
        </w:rPr>
      </w:pPr>
    </w:p>
    <w:p w:rsidR="00FE1CED" w:rsidRDefault="00517B4B">
      <w:pPr>
        <w:jc w:val="both"/>
      </w:pPr>
      <w:r>
        <w:rPr>
          <w:sz w:val="23"/>
          <w:szCs w:val="23"/>
        </w:rPr>
        <w:t xml:space="preserve">Общество с ограниченной ответственностью </w:t>
      </w:r>
      <w:r>
        <w:rPr>
          <w:b/>
          <w:sz w:val="23"/>
          <w:szCs w:val="23"/>
        </w:rPr>
        <w:t>«</w:t>
      </w:r>
      <w:proofErr w:type="spellStart"/>
      <w:r>
        <w:rPr>
          <w:b/>
          <w:sz w:val="23"/>
          <w:szCs w:val="23"/>
        </w:rPr>
        <w:t>ГрандСтимул</w:t>
      </w:r>
      <w:proofErr w:type="spellEnd"/>
      <w:r>
        <w:rPr>
          <w:sz w:val="23"/>
          <w:szCs w:val="23"/>
        </w:rPr>
        <w:t xml:space="preserve">», именуемое в дальнейшем </w:t>
      </w:r>
      <w:r>
        <w:rPr>
          <w:b/>
          <w:sz w:val="23"/>
          <w:szCs w:val="23"/>
        </w:rPr>
        <w:t>«Застройщик»</w:t>
      </w:r>
      <w:r>
        <w:rPr>
          <w:sz w:val="23"/>
          <w:szCs w:val="23"/>
        </w:rPr>
        <w:t xml:space="preserve">, в лице генерального директора Степаняна </w:t>
      </w:r>
      <w:proofErr w:type="spellStart"/>
      <w:r>
        <w:rPr>
          <w:sz w:val="23"/>
          <w:szCs w:val="23"/>
        </w:rPr>
        <w:t>Норайра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Размиковича</w:t>
      </w:r>
      <w:proofErr w:type="spellEnd"/>
      <w:r>
        <w:rPr>
          <w:sz w:val="23"/>
          <w:szCs w:val="23"/>
        </w:rPr>
        <w:t xml:space="preserve">, действующего на основании Устава, с одной стороны, и </w:t>
      </w:r>
      <w:r>
        <w:rPr>
          <w:color w:val="000000"/>
          <w:spacing w:val="1"/>
          <w:sz w:val="23"/>
          <w:szCs w:val="23"/>
        </w:rPr>
        <w:t xml:space="preserve"> __ФИО_______</w:t>
      </w:r>
      <w:r>
        <w:rPr>
          <w:color w:val="000000"/>
          <w:spacing w:val="1"/>
          <w:sz w:val="23"/>
          <w:szCs w:val="23"/>
        </w:rPr>
        <w:t>_____</w:t>
      </w:r>
      <w:r>
        <w:rPr>
          <w:color w:val="000000"/>
          <w:sz w:val="23"/>
          <w:szCs w:val="23"/>
        </w:rPr>
        <w:t xml:space="preserve"> зарегистрированная по адресу: ___________________</w:t>
      </w:r>
      <w:r>
        <w:rPr>
          <w:color w:val="000000"/>
          <w:spacing w:val="1"/>
          <w:sz w:val="23"/>
          <w:szCs w:val="23"/>
        </w:rPr>
        <w:t>,</w:t>
      </w:r>
      <w:r>
        <w:rPr>
          <w:bCs/>
          <w:color w:val="000000"/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 xml:space="preserve">именуемая в  дальнейшем  </w:t>
      </w:r>
      <w:r>
        <w:rPr>
          <w:b/>
          <w:bCs/>
          <w:sz w:val="23"/>
          <w:szCs w:val="23"/>
        </w:rPr>
        <w:t>«Участник долевого строительства»</w:t>
      </w:r>
      <w:r>
        <w:rPr>
          <w:sz w:val="23"/>
          <w:szCs w:val="23"/>
        </w:rPr>
        <w:t>, с другой стороны, заключили настоящий договор о  нижеследующем:</w:t>
      </w:r>
    </w:p>
    <w:p w:rsidR="00FE1CED" w:rsidRDefault="00FE1CED">
      <w:pPr>
        <w:pStyle w:val="a9"/>
        <w:ind w:right="41" w:firstLine="540"/>
        <w:rPr>
          <w:sz w:val="23"/>
          <w:szCs w:val="23"/>
        </w:rPr>
      </w:pPr>
    </w:p>
    <w:p w:rsidR="00FE1CED" w:rsidRDefault="00517B4B">
      <w:pPr>
        <w:shd w:val="clear" w:color="auto" w:fill="FFFFFF"/>
        <w:spacing w:line="223" w:lineRule="exact"/>
        <w:ind w:left="360"/>
        <w:jc w:val="center"/>
        <w:rPr>
          <w:b/>
          <w:color w:val="000000"/>
          <w:spacing w:val="-5"/>
          <w:sz w:val="23"/>
          <w:szCs w:val="23"/>
        </w:rPr>
      </w:pPr>
      <w:r>
        <w:rPr>
          <w:b/>
          <w:color w:val="000000"/>
          <w:spacing w:val="-5"/>
          <w:sz w:val="23"/>
          <w:szCs w:val="23"/>
        </w:rPr>
        <w:t>1. Предмет договора</w:t>
      </w:r>
    </w:p>
    <w:p w:rsidR="00FE1CED" w:rsidRDefault="00FE1CED">
      <w:pPr>
        <w:shd w:val="clear" w:color="auto" w:fill="FFFFFF"/>
        <w:spacing w:line="223" w:lineRule="exact"/>
        <w:ind w:left="720"/>
        <w:jc w:val="both"/>
        <w:rPr>
          <w:b/>
          <w:color w:val="000000"/>
          <w:spacing w:val="-5"/>
          <w:sz w:val="23"/>
          <w:szCs w:val="23"/>
        </w:rPr>
      </w:pPr>
    </w:p>
    <w:p w:rsidR="00FE1CED" w:rsidRDefault="00517B4B">
      <w:pPr>
        <w:jc w:val="both"/>
      </w:pPr>
      <w:r>
        <w:rPr>
          <w:sz w:val="23"/>
          <w:szCs w:val="23"/>
        </w:rPr>
        <w:t>1.1. В соответствии с действующим законодательством Р</w:t>
      </w:r>
      <w:r>
        <w:rPr>
          <w:sz w:val="23"/>
          <w:szCs w:val="23"/>
        </w:rPr>
        <w:t xml:space="preserve">оссийской Федерации и соглашением сторон, Застройщик обязуется в предусмотренный настоящим договором срок построить  многоквартирный жилой дом со встроенными нежилыми помещениями по адресу: </w:t>
      </w:r>
      <w:proofErr w:type="gramStart"/>
      <w:r>
        <w:rPr>
          <w:b/>
          <w:bCs/>
          <w:sz w:val="23"/>
          <w:szCs w:val="23"/>
        </w:rPr>
        <w:t>Калининградская область, г. Светлогорск, улица</w:t>
      </w:r>
      <w:r w:rsidR="00D36B8F" w:rsidRPr="00D36B8F">
        <w:rPr>
          <w:b/>
          <w:bCs/>
          <w:sz w:val="23"/>
          <w:szCs w:val="23"/>
        </w:rPr>
        <w:t>____</w:t>
      </w:r>
      <w:r w:rsidR="00D36B8F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распол</w:t>
      </w:r>
      <w:r>
        <w:rPr>
          <w:sz w:val="23"/>
          <w:szCs w:val="23"/>
        </w:rPr>
        <w:t xml:space="preserve">оженный на земельном участке с </w:t>
      </w:r>
      <w:r>
        <w:rPr>
          <w:spacing w:val="-1"/>
          <w:sz w:val="23"/>
          <w:szCs w:val="23"/>
        </w:rPr>
        <w:t xml:space="preserve">кадастровым номером </w:t>
      </w:r>
      <w:r w:rsidR="00D36B8F" w:rsidRPr="00D36B8F">
        <w:rPr>
          <w:b/>
          <w:bCs/>
          <w:spacing w:val="-1"/>
          <w:sz w:val="23"/>
          <w:szCs w:val="23"/>
        </w:rPr>
        <w:t>________</w:t>
      </w:r>
      <w:r>
        <w:rPr>
          <w:b/>
          <w:bCs/>
          <w:spacing w:val="-1"/>
          <w:sz w:val="23"/>
          <w:szCs w:val="23"/>
        </w:rPr>
        <w:t xml:space="preserve">, </w:t>
      </w:r>
      <w:r>
        <w:rPr>
          <w:sz w:val="23"/>
          <w:szCs w:val="23"/>
        </w:rPr>
        <w:t xml:space="preserve"> далее </w:t>
      </w:r>
      <w:r>
        <w:rPr>
          <w:b/>
          <w:sz w:val="23"/>
          <w:szCs w:val="23"/>
        </w:rPr>
        <w:t>«Объект»,</w:t>
      </w:r>
      <w:r>
        <w:rPr>
          <w:sz w:val="23"/>
          <w:szCs w:val="23"/>
        </w:rPr>
        <w:t xml:space="preserve"> и после получения разрешения на ввод объекта в эксплуатацию передать 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в собственность</w:t>
      </w:r>
      <w:r>
        <w:rPr>
          <w:b/>
          <w:spacing w:val="1"/>
          <w:sz w:val="23"/>
          <w:szCs w:val="23"/>
        </w:rPr>
        <w:t xml:space="preserve"> __________________ </w:t>
      </w:r>
      <w:r>
        <w:rPr>
          <w:sz w:val="23"/>
          <w:szCs w:val="23"/>
        </w:rPr>
        <w:t>Объект долевого строительства</w:t>
      </w:r>
      <w:r>
        <w:rPr>
          <w:b/>
          <w:sz w:val="23"/>
          <w:szCs w:val="23"/>
        </w:rPr>
        <w:t xml:space="preserve">, </w:t>
      </w:r>
      <w:r>
        <w:rPr>
          <w:sz w:val="23"/>
          <w:szCs w:val="23"/>
        </w:rPr>
        <w:t>а именно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часть жилого дома</w:t>
      </w:r>
      <w:r>
        <w:rPr>
          <w:spacing w:val="1"/>
          <w:sz w:val="23"/>
          <w:szCs w:val="23"/>
        </w:rPr>
        <w:t xml:space="preserve"> в виде</w:t>
      </w:r>
      <w:r>
        <w:rPr>
          <w:b/>
          <w:bCs/>
          <w:spacing w:val="1"/>
          <w:sz w:val="23"/>
          <w:szCs w:val="23"/>
        </w:rPr>
        <w:t xml:space="preserve"> ______________ </w:t>
      </w:r>
      <w:r>
        <w:rPr>
          <w:spacing w:val="1"/>
          <w:sz w:val="23"/>
          <w:szCs w:val="23"/>
        </w:rPr>
        <w:t xml:space="preserve">квартиры (далее по тексту настоящего договора </w:t>
      </w:r>
      <w:r>
        <w:rPr>
          <w:b/>
          <w:spacing w:val="1"/>
          <w:sz w:val="23"/>
          <w:szCs w:val="23"/>
        </w:rPr>
        <w:t>«Квартира»</w:t>
      </w:r>
      <w:r>
        <w:rPr>
          <w:spacing w:val="1"/>
          <w:sz w:val="23"/>
          <w:szCs w:val="23"/>
        </w:rPr>
        <w:t xml:space="preserve">), </w:t>
      </w:r>
      <w:r>
        <w:rPr>
          <w:b/>
          <w:bCs/>
          <w:spacing w:val="1"/>
          <w:sz w:val="23"/>
          <w:szCs w:val="23"/>
        </w:rPr>
        <w:t>проектной</w:t>
      </w:r>
      <w:r>
        <w:rPr>
          <w:spacing w:val="1"/>
          <w:sz w:val="23"/>
          <w:szCs w:val="23"/>
        </w:rPr>
        <w:t xml:space="preserve"> </w:t>
      </w:r>
      <w:r>
        <w:rPr>
          <w:b/>
          <w:bCs/>
          <w:spacing w:val="1"/>
          <w:sz w:val="23"/>
          <w:szCs w:val="23"/>
        </w:rPr>
        <w:t>площадью с холодными помещениями ________(________</w:t>
      </w:r>
      <w:r>
        <w:rPr>
          <w:b/>
          <w:bCs/>
          <w:spacing w:val="-1"/>
          <w:sz w:val="23"/>
          <w:szCs w:val="23"/>
        </w:rPr>
        <w:t>)</w:t>
      </w:r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кв.м</w:t>
      </w:r>
      <w:proofErr w:type="spellEnd"/>
      <w:r>
        <w:rPr>
          <w:spacing w:val="-1"/>
          <w:sz w:val="23"/>
          <w:szCs w:val="23"/>
        </w:rPr>
        <w:t>., расположенной на</w:t>
      </w:r>
      <w:r>
        <w:rPr>
          <w:b/>
          <w:bCs/>
          <w:spacing w:val="-1"/>
          <w:sz w:val="23"/>
          <w:szCs w:val="23"/>
        </w:rPr>
        <w:t xml:space="preserve"> __________(______) этаже</w:t>
      </w:r>
      <w:r>
        <w:rPr>
          <w:spacing w:val="-1"/>
          <w:sz w:val="23"/>
          <w:szCs w:val="23"/>
        </w:rPr>
        <w:t xml:space="preserve">, </w:t>
      </w:r>
      <w:r>
        <w:rPr>
          <w:b/>
          <w:spacing w:val="-1"/>
          <w:sz w:val="23"/>
          <w:szCs w:val="23"/>
        </w:rPr>
        <w:t>секции № ____ (__),</w:t>
      </w:r>
      <w:r>
        <w:rPr>
          <w:spacing w:val="-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со строительным номером</w:t>
      </w:r>
      <w:r>
        <w:rPr>
          <w:spacing w:val="-1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 xml:space="preserve">№ ____ (_____), </w:t>
      </w:r>
      <w:r>
        <w:rPr>
          <w:spacing w:val="-1"/>
          <w:sz w:val="23"/>
          <w:szCs w:val="23"/>
        </w:rPr>
        <w:t>(номер кв</w:t>
      </w:r>
      <w:r>
        <w:rPr>
          <w:spacing w:val="-1"/>
          <w:sz w:val="23"/>
          <w:szCs w:val="23"/>
        </w:rPr>
        <w:t>артиры является</w:t>
      </w:r>
      <w:proofErr w:type="gramEnd"/>
      <w:r>
        <w:rPr>
          <w:spacing w:val="-1"/>
          <w:sz w:val="23"/>
          <w:szCs w:val="23"/>
        </w:rPr>
        <w:t xml:space="preserve"> условным и уточняется после составления экспликации на жилой дом), </w:t>
      </w:r>
      <w:r>
        <w:rPr>
          <w:sz w:val="23"/>
          <w:szCs w:val="23"/>
        </w:rPr>
        <w:t>а Участник долевого строительства  оплачивает  своими личными денежными средствами согласно пункта 4.1. настоящего договора цену и принимает Объект при наличии разрешения на</w:t>
      </w:r>
      <w:r>
        <w:rPr>
          <w:sz w:val="23"/>
          <w:szCs w:val="23"/>
        </w:rPr>
        <w:t xml:space="preserve"> ввод в эксплуатацию.</w:t>
      </w:r>
    </w:p>
    <w:p w:rsidR="00FE1CED" w:rsidRDefault="00517B4B">
      <w:pPr>
        <w:jc w:val="both"/>
        <w:rPr>
          <w:sz w:val="23"/>
          <w:szCs w:val="23"/>
        </w:rPr>
      </w:pPr>
      <w:r>
        <w:rPr>
          <w:rStyle w:val="apple-converted-space"/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3"/>
          <w:szCs w:val="23"/>
          <w:shd w:val="clear" w:color="auto" w:fill="FFFFFF"/>
        </w:rPr>
        <w:t>В случае увеличения или уменьшения размеров общей площади при обмере, стоимость Объекта  не пересчитывается.</w:t>
      </w:r>
    </w:p>
    <w:p w:rsidR="00FE1CED" w:rsidRDefault="00517B4B">
      <w:pPr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>Застройщик осуществляет строительство Объекта на основании следующих документов:</w:t>
      </w:r>
    </w:p>
    <w:p w:rsidR="00FE1CED" w:rsidRDefault="00517B4B">
      <w:pPr>
        <w:jc w:val="both"/>
        <w:rPr>
          <w:color w:val="000000"/>
          <w:spacing w:val="-1"/>
          <w:sz w:val="23"/>
          <w:szCs w:val="23"/>
        </w:rPr>
      </w:pPr>
      <w:r>
        <w:rPr>
          <w:color w:val="000000"/>
          <w:spacing w:val="-1"/>
          <w:sz w:val="23"/>
          <w:szCs w:val="23"/>
        </w:rPr>
        <w:t xml:space="preserve"> - Разрешение на строительство №39-518000-0</w:t>
      </w:r>
      <w:r>
        <w:rPr>
          <w:color w:val="000000"/>
          <w:spacing w:val="-1"/>
          <w:sz w:val="23"/>
          <w:szCs w:val="23"/>
        </w:rPr>
        <w:t xml:space="preserve">32-2016 МО </w:t>
      </w:r>
      <w:r>
        <w:rPr>
          <w:sz w:val="23"/>
          <w:szCs w:val="23"/>
        </w:rPr>
        <w:t>выданного  09 июня 2016 года Администрацией Муниципального образования «Светлогорский район» Калининградской области, комитет архитектуры и строительства</w:t>
      </w:r>
    </w:p>
    <w:p w:rsidR="00FE1CED" w:rsidRDefault="00517B4B">
      <w:pPr>
        <w:widowControl/>
        <w:shd w:val="clear" w:color="auto" w:fill="FFFFFF"/>
        <w:suppressAutoHyphens w:val="0"/>
        <w:jc w:val="both"/>
        <w:rPr>
          <w:bCs/>
          <w:sz w:val="23"/>
          <w:szCs w:val="23"/>
        </w:rPr>
      </w:pPr>
      <w:r>
        <w:rPr>
          <w:sz w:val="23"/>
          <w:szCs w:val="23"/>
        </w:rPr>
        <w:t xml:space="preserve">- Строительство Дома осуществляется на земельном участке площадью </w:t>
      </w:r>
      <w:r w:rsidR="00B55A01" w:rsidRPr="00B55A01">
        <w:rPr>
          <w:sz w:val="23"/>
          <w:szCs w:val="23"/>
        </w:rPr>
        <w:t>________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  в Калинингр</w:t>
      </w:r>
      <w:r>
        <w:rPr>
          <w:sz w:val="23"/>
          <w:szCs w:val="23"/>
        </w:rPr>
        <w:t xml:space="preserve">адской области, в городе Светлогорске, по улице </w:t>
      </w:r>
      <w:r w:rsidR="00B55A01" w:rsidRPr="00B55A01">
        <w:rPr>
          <w:sz w:val="23"/>
          <w:szCs w:val="23"/>
        </w:rPr>
        <w:t>__________</w:t>
      </w:r>
      <w:r>
        <w:rPr>
          <w:sz w:val="23"/>
          <w:szCs w:val="23"/>
        </w:rPr>
        <w:t xml:space="preserve">. </w:t>
      </w:r>
      <w:r>
        <w:rPr>
          <w:rFonts w:eastAsia="Lucida Sans Unicode"/>
          <w:sz w:val="23"/>
          <w:szCs w:val="23"/>
        </w:rPr>
        <w:t xml:space="preserve"> Вышеуказанный земельный участок, расположенный  по адресу: Калининградская область, г. Светлогорск, ул. </w:t>
      </w:r>
      <w:r w:rsidR="00B55A01" w:rsidRPr="00B55A01">
        <w:rPr>
          <w:rFonts w:eastAsia="Lucida Sans Unicode"/>
          <w:sz w:val="23"/>
          <w:szCs w:val="23"/>
        </w:rPr>
        <w:t>___________</w:t>
      </w:r>
      <w:r>
        <w:rPr>
          <w:rFonts w:eastAsia="Lucida Sans Unicode"/>
          <w:sz w:val="23"/>
          <w:szCs w:val="23"/>
        </w:rPr>
        <w:t xml:space="preserve">,  с кадастровым  номером </w:t>
      </w:r>
      <w:r w:rsidR="00B55A01" w:rsidRPr="00B55A01">
        <w:rPr>
          <w:rFonts w:eastAsia="Lucida Sans Unicode"/>
          <w:b/>
          <w:bCs/>
          <w:sz w:val="23"/>
          <w:szCs w:val="23"/>
        </w:rPr>
        <w:t>_________________</w:t>
      </w:r>
      <w:r>
        <w:rPr>
          <w:rFonts w:eastAsia="Lucida Sans Unicode"/>
          <w:sz w:val="23"/>
          <w:szCs w:val="23"/>
        </w:rPr>
        <w:t xml:space="preserve">, площадью </w:t>
      </w:r>
      <w:r w:rsidR="00B55A01" w:rsidRPr="00B55A01">
        <w:rPr>
          <w:rFonts w:eastAsia="Lucida Sans Unicode"/>
          <w:sz w:val="23"/>
          <w:szCs w:val="23"/>
        </w:rPr>
        <w:t>_______</w:t>
      </w:r>
      <w:r>
        <w:rPr>
          <w:rFonts w:eastAsia="Lucida Sans Unicode"/>
          <w:sz w:val="23"/>
          <w:szCs w:val="23"/>
        </w:rPr>
        <w:t xml:space="preserve"> </w:t>
      </w:r>
      <w:proofErr w:type="spellStart"/>
      <w:r>
        <w:rPr>
          <w:rFonts w:eastAsia="Lucida Sans Unicode"/>
          <w:sz w:val="23"/>
          <w:szCs w:val="23"/>
        </w:rPr>
        <w:t>кв</w:t>
      </w:r>
      <w:proofErr w:type="gramStart"/>
      <w:r>
        <w:rPr>
          <w:rFonts w:eastAsia="Lucida Sans Unicode"/>
          <w:sz w:val="23"/>
          <w:szCs w:val="23"/>
        </w:rPr>
        <w:t>.м</w:t>
      </w:r>
      <w:proofErr w:type="spellEnd"/>
      <w:proofErr w:type="gramEnd"/>
      <w:r>
        <w:rPr>
          <w:rFonts w:eastAsia="Lucida Sans Unicode"/>
          <w:sz w:val="23"/>
          <w:szCs w:val="23"/>
        </w:rPr>
        <w:t>, правообладател</w:t>
      </w:r>
      <w:r>
        <w:rPr>
          <w:rFonts w:eastAsia="Lucida Sans Unicode"/>
          <w:sz w:val="23"/>
          <w:szCs w:val="23"/>
        </w:rPr>
        <w:t xml:space="preserve">ем является: </w:t>
      </w:r>
      <w:r>
        <w:rPr>
          <w:bCs/>
          <w:sz w:val="23"/>
          <w:szCs w:val="23"/>
        </w:rPr>
        <w:t>Муниципальное образование «Светлогорский район» Калининградской области, собственность, запись регистрации: 39-39-03/262/2010-515 от 16.09.2010. Соглашение об уступке прав и обязанностей от 11.08.2015 года. Дата регистрации: 31.08.2015 года. Н</w:t>
      </w:r>
      <w:r>
        <w:rPr>
          <w:bCs/>
          <w:sz w:val="23"/>
          <w:szCs w:val="23"/>
        </w:rPr>
        <w:t>омер регистрации: 39-39/003-39/015/009/2015. Договор аренды земельного участка № 37/08/2007 от 27.08.2007 года. Дата регистрации: 25.09.2007 года. Номер регистрации: 39-39-03/245/2007-920. Соглашение об уступке прав и обязанностей по договору аренды земель</w:t>
      </w:r>
      <w:r>
        <w:rPr>
          <w:bCs/>
          <w:sz w:val="23"/>
          <w:szCs w:val="23"/>
        </w:rPr>
        <w:t>ного участка от 07.08.2013 года. Дата регистрации: 28.10.2013 года. Номер регистрации: 39-39-03/059/2013-992.</w:t>
      </w:r>
      <w:r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Договор уступки прав и обязанностей по договору аренды земельного участка от 28.11.2013 года. Дата регистрации: 11.12.2012 года. Номер </w:t>
      </w:r>
      <w:r>
        <w:rPr>
          <w:bCs/>
          <w:sz w:val="23"/>
          <w:szCs w:val="23"/>
        </w:rPr>
        <w:t>регистрации: 39-39-03/053/2013-676.</w:t>
      </w:r>
    </w:p>
    <w:p w:rsidR="00FE1CED" w:rsidRDefault="00517B4B">
      <w:pPr>
        <w:jc w:val="both"/>
        <w:rPr>
          <w:spacing w:val="-1"/>
          <w:sz w:val="23"/>
          <w:szCs w:val="23"/>
        </w:rPr>
      </w:pPr>
      <w:r>
        <w:rPr>
          <w:rStyle w:val="a4"/>
          <w:spacing w:val="1"/>
          <w:sz w:val="23"/>
          <w:szCs w:val="23"/>
        </w:rPr>
        <w:t xml:space="preserve">- </w:t>
      </w:r>
      <w:r>
        <w:rPr>
          <w:spacing w:val="-1"/>
          <w:sz w:val="23"/>
          <w:szCs w:val="23"/>
        </w:rPr>
        <w:t xml:space="preserve">Проектной декларации, размещенной в сети «Интернет» на сайте </w:t>
      </w:r>
      <w:r>
        <w:rPr>
          <w:b/>
          <w:bCs/>
          <w:spacing w:val="-1"/>
          <w:sz w:val="23"/>
          <w:szCs w:val="23"/>
          <w:lang w:val="en-US"/>
        </w:rPr>
        <w:t>www</w:t>
      </w:r>
      <w:r>
        <w:rPr>
          <w:b/>
          <w:bCs/>
          <w:color w:val="000000"/>
          <w:spacing w:val="-1"/>
          <w:sz w:val="23"/>
          <w:szCs w:val="23"/>
        </w:rPr>
        <w:t xml:space="preserve">. </w:t>
      </w:r>
      <w:proofErr w:type="spellStart"/>
      <w:r>
        <w:rPr>
          <w:b/>
          <w:bCs/>
          <w:color w:val="000000"/>
          <w:spacing w:val="-1"/>
          <w:sz w:val="23"/>
          <w:szCs w:val="23"/>
          <w:lang w:val="en-US"/>
        </w:rPr>
        <w:t>grandstroy</w:t>
      </w:r>
      <w:proofErr w:type="spellEnd"/>
      <w:r>
        <w:rPr>
          <w:b/>
          <w:bCs/>
          <w:color w:val="000000"/>
          <w:spacing w:val="-1"/>
          <w:sz w:val="23"/>
          <w:szCs w:val="23"/>
        </w:rPr>
        <w:t>39.</w:t>
      </w:r>
      <w:proofErr w:type="spellStart"/>
      <w:r>
        <w:rPr>
          <w:b/>
          <w:bCs/>
          <w:color w:val="000000"/>
          <w:spacing w:val="-1"/>
          <w:sz w:val="23"/>
          <w:szCs w:val="23"/>
          <w:lang w:val="en-US"/>
        </w:rPr>
        <w:t>ru</w:t>
      </w:r>
      <w:proofErr w:type="spellEnd"/>
      <w:r>
        <w:rPr>
          <w:b/>
          <w:bCs/>
          <w:color w:val="000000"/>
          <w:spacing w:val="-1"/>
          <w:sz w:val="23"/>
          <w:szCs w:val="23"/>
        </w:rPr>
        <w:t xml:space="preserve">  </w:t>
      </w:r>
      <w:r>
        <w:rPr>
          <w:color w:val="000000"/>
          <w:spacing w:val="-1"/>
          <w:sz w:val="23"/>
          <w:szCs w:val="23"/>
        </w:rPr>
        <w:t>от 16 августа 2016 года.</w:t>
      </w:r>
    </w:p>
    <w:p w:rsidR="00FE1CED" w:rsidRDefault="00517B4B">
      <w:pPr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 xml:space="preserve">1.2. Срок окончания строительства объекта </w:t>
      </w:r>
      <w:r>
        <w:rPr>
          <w:b/>
          <w:bCs/>
          <w:color w:val="000000"/>
          <w:spacing w:val="-3"/>
          <w:sz w:val="23"/>
          <w:szCs w:val="23"/>
        </w:rPr>
        <w:t xml:space="preserve">до </w:t>
      </w:r>
      <w:r w:rsidR="00B55A01" w:rsidRPr="00DD3033">
        <w:rPr>
          <w:b/>
          <w:bCs/>
          <w:color w:val="000000"/>
          <w:spacing w:val="-3"/>
          <w:sz w:val="23"/>
          <w:szCs w:val="23"/>
        </w:rPr>
        <w:t>_________</w:t>
      </w:r>
      <w:r>
        <w:rPr>
          <w:b/>
          <w:bCs/>
          <w:color w:val="000000"/>
          <w:spacing w:val="-3"/>
          <w:sz w:val="23"/>
          <w:szCs w:val="23"/>
        </w:rPr>
        <w:t xml:space="preserve"> </w:t>
      </w:r>
      <w:r>
        <w:rPr>
          <w:b/>
          <w:bCs/>
          <w:color w:val="000000"/>
          <w:spacing w:val="-8"/>
          <w:sz w:val="23"/>
          <w:szCs w:val="23"/>
        </w:rPr>
        <w:t>года</w:t>
      </w:r>
      <w:r>
        <w:rPr>
          <w:color w:val="000000"/>
          <w:spacing w:val="-8"/>
          <w:sz w:val="23"/>
          <w:szCs w:val="23"/>
        </w:rPr>
        <w:t xml:space="preserve">. </w:t>
      </w:r>
      <w:r>
        <w:rPr>
          <w:color w:val="000000"/>
          <w:spacing w:val="-3"/>
          <w:sz w:val="23"/>
          <w:szCs w:val="23"/>
        </w:rPr>
        <w:t xml:space="preserve">Срок окончания строительства </w:t>
      </w:r>
      <w:r>
        <w:rPr>
          <w:color w:val="000000"/>
          <w:spacing w:val="-3"/>
          <w:sz w:val="23"/>
          <w:szCs w:val="23"/>
        </w:rPr>
        <w:lastRenderedPageBreak/>
        <w:t xml:space="preserve">объекта может быть изменен только </w:t>
      </w:r>
      <w:r>
        <w:rPr>
          <w:color w:val="000000"/>
          <w:spacing w:val="-1"/>
          <w:sz w:val="23"/>
          <w:szCs w:val="23"/>
        </w:rPr>
        <w:t xml:space="preserve">по соглашению сторон. При этом Застройщик </w:t>
      </w:r>
      <w:r>
        <w:rPr>
          <w:color w:val="000000"/>
          <w:spacing w:val="-3"/>
          <w:sz w:val="23"/>
          <w:szCs w:val="23"/>
        </w:rPr>
        <w:t xml:space="preserve">вправе закончить строительство Объекта и передать квартиру Участнику долевого строительства в более ранний срок. </w:t>
      </w:r>
    </w:p>
    <w:p w:rsidR="00FE1CED" w:rsidRDefault="00517B4B">
      <w:pPr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1.3. Состояние (техническое описание)</w:t>
      </w:r>
      <w:r>
        <w:rPr>
          <w:color w:val="000000"/>
          <w:spacing w:val="-3"/>
          <w:sz w:val="23"/>
          <w:szCs w:val="23"/>
        </w:rPr>
        <w:t xml:space="preserve"> квартиры определяется в Приложении №1, планировка квартиры и проектные характеристики определяются в Приложении №2.</w:t>
      </w:r>
    </w:p>
    <w:p w:rsidR="00FE1CED" w:rsidRDefault="00FE1CED">
      <w:pPr>
        <w:jc w:val="both"/>
        <w:rPr>
          <w:color w:val="000000"/>
          <w:spacing w:val="-3"/>
          <w:sz w:val="23"/>
          <w:szCs w:val="23"/>
        </w:rPr>
      </w:pPr>
    </w:p>
    <w:p w:rsidR="00FE1CED" w:rsidRDefault="00517B4B">
      <w:pPr>
        <w:shd w:val="clear" w:color="auto" w:fill="FFFFFF"/>
        <w:spacing w:line="223" w:lineRule="exact"/>
        <w:jc w:val="center"/>
        <w:rPr>
          <w:b/>
          <w:color w:val="000000"/>
          <w:spacing w:val="-3"/>
          <w:sz w:val="23"/>
          <w:szCs w:val="23"/>
        </w:rPr>
      </w:pPr>
      <w:r>
        <w:rPr>
          <w:b/>
          <w:color w:val="000000"/>
          <w:spacing w:val="-3"/>
          <w:sz w:val="23"/>
          <w:szCs w:val="23"/>
        </w:rPr>
        <w:t>2. Обязательства сторон</w:t>
      </w:r>
    </w:p>
    <w:p w:rsidR="00FE1CED" w:rsidRDefault="00FE1CED">
      <w:pPr>
        <w:shd w:val="clear" w:color="auto" w:fill="FFFFFF"/>
        <w:tabs>
          <w:tab w:val="left" w:pos="396"/>
        </w:tabs>
        <w:spacing w:line="223" w:lineRule="exact"/>
        <w:ind w:firstLine="540"/>
        <w:jc w:val="both"/>
        <w:rPr>
          <w:b/>
          <w:color w:val="000000"/>
          <w:sz w:val="23"/>
          <w:szCs w:val="23"/>
        </w:rPr>
      </w:pPr>
    </w:p>
    <w:p w:rsidR="00FE1CED" w:rsidRDefault="00517B4B">
      <w:pPr>
        <w:shd w:val="clear" w:color="auto" w:fill="FFFFFF"/>
        <w:tabs>
          <w:tab w:val="left" w:pos="396"/>
        </w:tabs>
        <w:spacing w:line="223" w:lineRule="exact"/>
        <w:jc w:val="both"/>
        <w:rPr>
          <w:b/>
          <w:color w:val="000000"/>
          <w:spacing w:val="-5"/>
          <w:sz w:val="23"/>
          <w:szCs w:val="23"/>
        </w:rPr>
      </w:pPr>
      <w:r>
        <w:rPr>
          <w:b/>
          <w:color w:val="000000"/>
          <w:sz w:val="23"/>
          <w:szCs w:val="23"/>
        </w:rPr>
        <w:t>2.1.</w:t>
      </w:r>
      <w:r>
        <w:rPr>
          <w:b/>
          <w:color w:val="000000"/>
          <w:spacing w:val="-5"/>
          <w:sz w:val="23"/>
          <w:szCs w:val="23"/>
        </w:rPr>
        <w:t xml:space="preserve"> Участник долевого строительства обязуется:</w:t>
      </w:r>
    </w:p>
    <w:p w:rsidR="00FE1CED" w:rsidRDefault="00517B4B">
      <w:pPr>
        <w:shd w:val="clear" w:color="auto" w:fill="FFFFFF"/>
        <w:spacing w:line="223" w:lineRule="exact"/>
        <w:jc w:val="both"/>
        <w:rPr>
          <w:color w:val="000000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2.1.1. Полностью </w:t>
      </w:r>
      <w:r>
        <w:rPr>
          <w:color w:val="000000"/>
          <w:sz w:val="23"/>
          <w:szCs w:val="23"/>
        </w:rPr>
        <w:t xml:space="preserve">уплатить Цену договора в размере, порядке и </w:t>
      </w:r>
      <w:r>
        <w:rPr>
          <w:color w:val="000000"/>
          <w:sz w:val="23"/>
          <w:szCs w:val="23"/>
        </w:rPr>
        <w:t>сроки, предусмотренные ст. 4 настоящего Договора.</w:t>
      </w:r>
    </w:p>
    <w:p w:rsidR="00FE1CED" w:rsidRDefault="00517B4B">
      <w:pPr>
        <w:shd w:val="clear" w:color="auto" w:fill="FFFFFF"/>
        <w:spacing w:line="223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2.1.2. Принять Объект долевого строительства </w:t>
      </w:r>
      <w:proofErr w:type="gramStart"/>
      <w:r>
        <w:rPr>
          <w:color w:val="000000"/>
          <w:sz w:val="23"/>
          <w:szCs w:val="23"/>
        </w:rPr>
        <w:t>по Акту приема-передачи у Застройщика при наличии разрешения на ввод Объекта в эксплуатацию</w:t>
      </w:r>
      <w:proofErr w:type="gramEnd"/>
      <w:r>
        <w:rPr>
          <w:color w:val="000000"/>
          <w:sz w:val="23"/>
          <w:szCs w:val="23"/>
        </w:rPr>
        <w:t xml:space="preserve"> в порядке, установленном статьей 3 настоящего Договора.</w:t>
      </w:r>
    </w:p>
    <w:p w:rsidR="00FE1CED" w:rsidRDefault="00517B4B">
      <w:pPr>
        <w:shd w:val="clear" w:color="auto" w:fill="FFFFFF"/>
        <w:spacing w:line="223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2.1.3.Участни</w:t>
      </w:r>
      <w:r>
        <w:rPr>
          <w:color w:val="000000"/>
          <w:sz w:val="23"/>
          <w:szCs w:val="23"/>
        </w:rPr>
        <w:t>к долевого строительства за свой счет осуществляет действия, необходимые для регистрации настоящего договора, дополнительных соглашений к нему и права собственности на Объект долевого строительства в Управлении Федеральной службы государственной регистраци</w:t>
      </w:r>
      <w:r>
        <w:rPr>
          <w:color w:val="000000"/>
          <w:sz w:val="23"/>
          <w:szCs w:val="23"/>
        </w:rPr>
        <w:t>и, кадастра и картографии по Калининградской области.</w:t>
      </w:r>
    </w:p>
    <w:p w:rsidR="00FE1CED" w:rsidRDefault="00517B4B">
      <w:pPr>
        <w:shd w:val="clear" w:color="auto" w:fill="FFFFFF"/>
        <w:spacing w:line="223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2.1.4.Участник долевого строительства оплачивает дополнительные расходы по установке домофона в доме, изготовление технического плана, кадастрового паспорта на квартиру, постановку на кадастровый учет к</w:t>
      </w:r>
      <w:r>
        <w:rPr>
          <w:color w:val="000000"/>
          <w:sz w:val="23"/>
          <w:szCs w:val="23"/>
        </w:rPr>
        <w:t>вартиры.</w:t>
      </w:r>
    </w:p>
    <w:p w:rsidR="00FE1CED" w:rsidRDefault="00517B4B">
      <w:pPr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2.1.5. После сдачи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Квартиры.</w:t>
      </w:r>
    </w:p>
    <w:p w:rsidR="00FE1CED" w:rsidRDefault="00517B4B">
      <w:pPr>
        <w:shd w:val="clear" w:color="auto" w:fill="FFFFFF"/>
        <w:spacing w:before="7" w:line="223" w:lineRule="exact"/>
        <w:jc w:val="both"/>
        <w:rPr>
          <w:b/>
          <w:color w:val="000000"/>
          <w:spacing w:val="1"/>
          <w:sz w:val="23"/>
          <w:szCs w:val="23"/>
        </w:rPr>
      </w:pPr>
      <w:r>
        <w:rPr>
          <w:b/>
          <w:color w:val="000000"/>
          <w:spacing w:val="1"/>
          <w:sz w:val="23"/>
          <w:szCs w:val="23"/>
        </w:rPr>
        <w:t>2.2. Застройщик обязуется: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2.2.1.Использовать денежные средства, уплач</w:t>
      </w:r>
      <w:r>
        <w:rPr>
          <w:sz w:val="23"/>
          <w:szCs w:val="23"/>
        </w:rPr>
        <w:t>иваемые Участником долевого строительства по настоящему договору, исключительно для строительства Объекта в соответствии с разработанной и утвержденной проектной документацией.</w:t>
      </w:r>
    </w:p>
    <w:p w:rsidR="00FE1CED" w:rsidRDefault="00517B4B">
      <w:pPr>
        <w:shd w:val="clear" w:color="auto" w:fill="FFFFFF"/>
        <w:spacing w:line="223" w:lineRule="exact"/>
        <w:jc w:val="both"/>
        <w:rPr>
          <w:color w:val="000000"/>
          <w:spacing w:val="6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 xml:space="preserve">2.2.2. </w:t>
      </w:r>
      <w:r>
        <w:rPr>
          <w:color w:val="000000"/>
          <w:sz w:val="23"/>
          <w:szCs w:val="23"/>
        </w:rPr>
        <w:t>Своими силами или с привлечением других лиц построить Объект.</w:t>
      </w:r>
      <w:r>
        <w:rPr>
          <w:color w:val="000000"/>
          <w:spacing w:val="6"/>
          <w:sz w:val="23"/>
          <w:szCs w:val="23"/>
        </w:rPr>
        <w:t xml:space="preserve"> </w:t>
      </w:r>
    </w:p>
    <w:p w:rsidR="00FE1CED" w:rsidRDefault="00517B4B">
      <w:pPr>
        <w:pStyle w:val="a9"/>
        <w:tabs>
          <w:tab w:val="left" w:pos="750"/>
        </w:tabs>
        <w:rPr>
          <w:sz w:val="23"/>
          <w:szCs w:val="23"/>
        </w:rPr>
      </w:pPr>
      <w:r>
        <w:rPr>
          <w:sz w:val="23"/>
          <w:szCs w:val="23"/>
        </w:rPr>
        <w:t>2.2.3. По</w:t>
      </w:r>
      <w:r>
        <w:rPr>
          <w:sz w:val="23"/>
          <w:szCs w:val="23"/>
        </w:rPr>
        <w:t>сле окончания работ обеспечить ввод Объекта в эксплуатацию.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Передать Участнику долевого строительства Объект долевого строительства </w:t>
      </w:r>
      <w:r w:rsidRPr="00DD3033">
        <w:rPr>
          <w:b/>
          <w:sz w:val="23"/>
          <w:szCs w:val="23"/>
        </w:rPr>
        <w:t>до 10 августа 2017 года.</w:t>
      </w:r>
      <w:r>
        <w:rPr>
          <w:sz w:val="23"/>
          <w:szCs w:val="23"/>
        </w:rPr>
        <w:t xml:space="preserve"> 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2.2.5.Выполнить в полном объеме все свои обязательства, предусмотренные настоящим </w:t>
      </w:r>
      <w:r>
        <w:rPr>
          <w:sz w:val="23"/>
          <w:szCs w:val="23"/>
        </w:rPr>
        <w:t>договором.</w:t>
      </w:r>
    </w:p>
    <w:p w:rsidR="00FE1CED" w:rsidRDefault="00517B4B">
      <w:pPr>
        <w:jc w:val="both"/>
        <w:rPr>
          <w:sz w:val="23"/>
          <w:szCs w:val="23"/>
        </w:rPr>
      </w:pPr>
      <w:r>
        <w:rPr>
          <w:color w:val="000000"/>
          <w:sz w:val="23"/>
          <w:szCs w:val="23"/>
          <w:shd w:val="clear" w:color="auto" w:fill="FFFFFF"/>
        </w:rPr>
        <w:t>2.2.6</w:t>
      </w:r>
      <w:r>
        <w:rPr>
          <w:sz w:val="23"/>
          <w:szCs w:val="23"/>
        </w:rPr>
        <w:t xml:space="preserve">.В случае, если строительство Объекта не может быть завершено в срок, указанный в п.1.2. настоящего Договора, Застройщик не позднее, чем за два месяца до истечения срока, указанного в п.1.2. настоящего Договора, обязан направить Участнику </w:t>
      </w:r>
      <w:r>
        <w:rPr>
          <w:sz w:val="23"/>
          <w:szCs w:val="23"/>
        </w:rPr>
        <w:t>долевого строительства соответствующую информацию и предложение об изменении настоящего Договора.</w:t>
      </w:r>
      <w:r>
        <w:rPr>
          <w:color w:val="000000"/>
          <w:sz w:val="23"/>
          <w:szCs w:val="23"/>
        </w:rPr>
        <w:t xml:space="preserve"> При этом изменение предусмотренного настоящим договором срока передачи Застройщиком квартиры осуществляется в </w:t>
      </w:r>
      <w:r>
        <w:rPr>
          <w:sz w:val="23"/>
          <w:szCs w:val="23"/>
        </w:rPr>
        <w:t>порядке, установленном Гражданским кодексом Росс</w:t>
      </w:r>
      <w:r>
        <w:rPr>
          <w:sz w:val="23"/>
          <w:szCs w:val="23"/>
        </w:rPr>
        <w:t>ийской Федерации.</w:t>
      </w:r>
    </w:p>
    <w:p w:rsidR="00FE1CED" w:rsidRDefault="00FE1CED">
      <w:pPr>
        <w:pStyle w:val="1"/>
        <w:tabs>
          <w:tab w:val="left" w:pos="720"/>
          <w:tab w:val="left" w:pos="1260"/>
          <w:tab w:val="left" w:pos="3960"/>
        </w:tabs>
        <w:ind w:left="0" w:right="0"/>
        <w:jc w:val="both"/>
        <w:rPr>
          <w:sz w:val="23"/>
          <w:szCs w:val="23"/>
        </w:rPr>
      </w:pPr>
    </w:p>
    <w:p w:rsidR="00FE1CED" w:rsidRDefault="00517B4B">
      <w:pPr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3. Порядок передачи Квартиры</w:t>
      </w:r>
    </w:p>
    <w:p w:rsidR="00FE1CED" w:rsidRDefault="00FE1CED">
      <w:pPr>
        <w:jc w:val="center"/>
        <w:rPr>
          <w:b/>
          <w:color w:val="000000"/>
          <w:sz w:val="23"/>
          <w:szCs w:val="23"/>
        </w:rPr>
      </w:pPr>
    </w:p>
    <w:p w:rsidR="00FE1CED" w:rsidRDefault="00517B4B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3.1.Передача Квартиры Застройщиком и принятие ее Участником долевого строительства осуществляются по подписываемым сторонами Акту приема-передачи Квартиры.</w:t>
      </w:r>
      <w:proofErr w:type="gramEnd"/>
    </w:p>
    <w:p w:rsidR="00FE1CED" w:rsidRDefault="00517B4B">
      <w:pPr>
        <w:shd w:val="clear" w:color="auto" w:fill="FFFFFF"/>
        <w:spacing w:line="223" w:lineRule="exact"/>
        <w:jc w:val="both"/>
        <w:rPr>
          <w:color w:val="000000"/>
          <w:spacing w:val="5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>3.2.Застройщик обязан в течение четырнадцати рабочи</w:t>
      </w:r>
      <w:r>
        <w:rPr>
          <w:color w:val="000000"/>
          <w:spacing w:val="6"/>
          <w:sz w:val="23"/>
          <w:szCs w:val="23"/>
        </w:rPr>
        <w:t xml:space="preserve">х дней после </w:t>
      </w:r>
      <w:r>
        <w:rPr>
          <w:sz w:val="23"/>
          <w:szCs w:val="23"/>
        </w:rPr>
        <w:t>получения в установленном порядке разрешения на ввод Объекта в эксплуатацию известить</w:t>
      </w:r>
      <w:r>
        <w:rPr>
          <w:color w:val="000000"/>
          <w:spacing w:val="4"/>
          <w:sz w:val="23"/>
          <w:szCs w:val="23"/>
        </w:rPr>
        <w:t xml:space="preserve"> </w:t>
      </w:r>
      <w:r>
        <w:rPr>
          <w:sz w:val="23"/>
          <w:szCs w:val="23"/>
        </w:rPr>
        <w:t xml:space="preserve">Участника долевого строительства </w:t>
      </w:r>
      <w:r>
        <w:rPr>
          <w:color w:val="000000"/>
          <w:spacing w:val="5"/>
          <w:sz w:val="23"/>
          <w:szCs w:val="23"/>
        </w:rPr>
        <w:t>для приема Квартиры по передаточному акту.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3.3</w:t>
      </w:r>
      <w:r>
        <w:rPr>
          <w:spacing w:val="15"/>
          <w:sz w:val="23"/>
          <w:szCs w:val="23"/>
        </w:rPr>
        <w:t>.Участник долевого строительства</w:t>
      </w:r>
      <w:r>
        <w:rPr>
          <w:color w:val="000000"/>
          <w:sz w:val="23"/>
          <w:szCs w:val="23"/>
        </w:rPr>
        <w:t>, получивший сообщение Застройщика о завершени</w:t>
      </w:r>
      <w:r>
        <w:rPr>
          <w:color w:val="000000"/>
          <w:sz w:val="23"/>
          <w:szCs w:val="23"/>
        </w:rPr>
        <w:t xml:space="preserve">и строительства Объекта, а также </w:t>
      </w:r>
      <w:r>
        <w:rPr>
          <w:sz w:val="23"/>
          <w:szCs w:val="23"/>
        </w:rPr>
        <w:t xml:space="preserve">получения Застройщиком в установленном порядке разрешения на ввод Объекта в эксплуатацию </w:t>
      </w:r>
      <w:r>
        <w:rPr>
          <w:color w:val="000000"/>
          <w:sz w:val="23"/>
          <w:szCs w:val="23"/>
        </w:rPr>
        <w:t>и готовности Квартиры, обязан приступить к ее принятию в течение семи рабочих дней со дня получения указанного сообщения.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3.4.Участник</w:t>
      </w:r>
      <w:r>
        <w:rPr>
          <w:color w:val="000000"/>
          <w:sz w:val="23"/>
          <w:szCs w:val="23"/>
        </w:rPr>
        <w:t xml:space="preserve"> долевого строительства до подписания передаточного акта о передаче </w:t>
      </w:r>
      <w:r>
        <w:rPr>
          <w:sz w:val="23"/>
          <w:szCs w:val="23"/>
        </w:rPr>
        <w:t>Квартиры</w:t>
      </w:r>
      <w:r>
        <w:rPr>
          <w:color w:val="000000"/>
          <w:sz w:val="23"/>
          <w:szCs w:val="23"/>
        </w:rPr>
        <w:t xml:space="preserve"> вправе потребовать от З</w:t>
      </w:r>
      <w:r>
        <w:rPr>
          <w:sz w:val="23"/>
          <w:szCs w:val="23"/>
        </w:rPr>
        <w:t>астройщика составления акта, в котором указывается несоответствие Объекта</w:t>
      </w:r>
      <w:r>
        <w:rPr>
          <w:color w:val="000000"/>
          <w:sz w:val="23"/>
          <w:szCs w:val="23"/>
        </w:rPr>
        <w:t xml:space="preserve"> долевого строительства требованиям, указанным в настоящем договоре, и </w:t>
      </w:r>
      <w:r>
        <w:rPr>
          <w:color w:val="000000"/>
          <w:sz w:val="23"/>
          <w:szCs w:val="23"/>
        </w:rPr>
        <w:lastRenderedPageBreak/>
        <w:t xml:space="preserve">требованиям </w:t>
      </w:r>
      <w:r>
        <w:rPr>
          <w:color w:val="000000"/>
          <w:sz w:val="23"/>
          <w:szCs w:val="23"/>
        </w:rPr>
        <w:t xml:space="preserve">действующего законодательства Российской Федерации. </w:t>
      </w:r>
    </w:p>
    <w:p w:rsidR="00FE1CED" w:rsidRDefault="00517B4B">
      <w:pPr>
        <w:jc w:val="both"/>
        <w:rPr>
          <w:color w:val="000000"/>
          <w:spacing w:val="2"/>
          <w:sz w:val="23"/>
          <w:szCs w:val="23"/>
        </w:rPr>
      </w:pPr>
      <w:r>
        <w:rPr>
          <w:sz w:val="23"/>
          <w:szCs w:val="23"/>
        </w:rPr>
        <w:t xml:space="preserve">3.5.Право собственности Участника долевого строительства на Квартиру подлежит государственной регистрации в порядке, предусмотренном законодательством Российской Федерации. </w:t>
      </w:r>
      <w:proofErr w:type="gramStart"/>
      <w:r>
        <w:rPr>
          <w:sz w:val="23"/>
          <w:szCs w:val="23"/>
        </w:rPr>
        <w:t>При этом Застройщик, обязуется</w:t>
      </w:r>
      <w:r>
        <w:rPr>
          <w:sz w:val="23"/>
          <w:szCs w:val="23"/>
        </w:rPr>
        <w:t xml:space="preserve"> передать Участнику долевого строительства разрешение на ввод в эксплуатацию Объекта, не позднее чем через четырнадцать рабочих дней после получения такого разрешения, а также обязуется п</w:t>
      </w:r>
      <w:r>
        <w:rPr>
          <w:color w:val="000000"/>
          <w:sz w:val="23"/>
          <w:szCs w:val="23"/>
        </w:rPr>
        <w:t>редставить в орган по государственной регистрации документы, необходи</w:t>
      </w:r>
      <w:r>
        <w:rPr>
          <w:color w:val="000000"/>
          <w:sz w:val="23"/>
          <w:szCs w:val="23"/>
        </w:rPr>
        <w:t>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  <w:r>
        <w:rPr>
          <w:color w:val="000000"/>
          <w:spacing w:val="2"/>
          <w:sz w:val="23"/>
          <w:szCs w:val="23"/>
        </w:rPr>
        <w:t xml:space="preserve"> </w:t>
      </w:r>
      <w:proofErr w:type="gramEnd"/>
    </w:p>
    <w:p w:rsidR="00FE1CED" w:rsidRDefault="00517B4B">
      <w:pPr>
        <w:shd w:val="clear" w:color="auto" w:fill="FFFFFF"/>
        <w:tabs>
          <w:tab w:val="left" w:pos="425"/>
        </w:tabs>
        <w:spacing w:line="223" w:lineRule="exact"/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3.6.В случае нарушения предусмотренного договором срока передачи Квартиры Участнику долевого строительства Зас</w:t>
      </w:r>
      <w:r>
        <w:rPr>
          <w:color w:val="000000"/>
          <w:spacing w:val="-4"/>
          <w:sz w:val="23"/>
          <w:szCs w:val="23"/>
        </w:rPr>
        <w:t xml:space="preserve">тройщик уплачивает Участнику долевого строительства неустойку </w:t>
      </w:r>
      <w:proofErr w:type="gramStart"/>
      <w:r>
        <w:rPr>
          <w:color w:val="000000"/>
          <w:spacing w:val="-4"/>
          <w:sz w:val="23"/>
          <w:szCs w:val="23"/>
        </w:rPr>
        <w:t>согласно</w:t>
      </w:r>
      <w:proofErr w:type="gramEnd"/>
      <w:r>
        <w:rPr>
          <w:color w:val="000000"/>
          <w:spacing w:val="-4"/>
          <w:sz w:val="23"/>
          <w:szCs w:val="23"/>
        </w:rPr>
        <w:t xml:space="preserve"> Федерального закона РФ № 214-ФЗ от 30 декабря 2004г. </w:t>
      </w:r>
    </w:p>
    <w:p w:rsidR="00FE1CED" w:rsidRDefault="00517B4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pacing w:val="-4"/>
          <w:sz w:val="23"/>
          <w:szCs w:val="23"/>
        </w:rPr>
        <w:t>3.7.</w:t>
      </w:r>
      <w:r>
        <w:rPr>
          <w:rFonts w:ascii="Times New Roman" w:hAnsi="Times New Roman" w:cs="Times New Roman"/>
          <w:sz w:val="23"/>
          <w:szCs w:val="23"/>
        </w:rPr>
        <w:t xml:space="preserve">Права требования на получение Объекта долевого строительства и оформления этого Объекта долевого строительства в собственность </w:t>
      </w:r>
      <w:r>
        <w:rPr>
          <w:rFonts w:ascii="Times New Roman" w:hAnsi="Times New Roman" w:cs="Times New Roman"/>
          <w:sz w:val="23"/>
          <w:szCs w:val="23"/>
        </w:rPr>
        <w:t>возникают у Участника долевого строительства с момента полного исполнения им денежного обязательства по оплате цены настоящего Договора и после государственной регистрации настоящего Договора (в соответствии со ст. 4 ФЗ от 30.12.2004 г. № 214-ФЗ).</w:t>
      </w:r>
    </w:p>
    <w:p w:rsidR="00C326E5" w:rsidRDefault="00517B4B" w:rsidP="00C326E5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3.8.Граж</w:t>
      </w:r>
      <w:r>
        <w:rPr>
          <w:rFonts w:ascii="Times New Roman" w:hAnsi="Times New Roman" w:cs="Times New Roman"/>
          <w:sz w:val="23"/>
          <w:szCs w:val="23"/>
        </w:rPr>
        <w:t>данская о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тветственность Застройщика </w:t>
      </w:r>
      <w:r>
        <w:rPr>
          <w:rStyle w:val="a4"/>
          <w:rFonts w:ascii="Times New Roman" w:hAnsi="Times New Roman" w:cs="Times New Roman"/>
          <w:b w:val="0"/>
          <w:color w:val="000000"/>
          <w:spacing w:val="-5"/>
          <w:sz w:val="23"/>
          <w:szCs w:val="23"/>
        </w:rPr>
        <w:t>за неисполнение или ненадлежащее исполнение обязательств по передаче жилого помещения по договору участия в долевом строительстве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, расположенного по адресу: Калининградская область, город Светлогорск, улица </w:t>
      </w:r>
      <w:r w:rsidR="00C326E5">
        <w:rPr>
          <w:rFonts w:ascii="Times New Roman" w:hAnsi="Times New Roman" w:cs="Times New Roman"/>
          <w:color w:val="000000"/>
          <w:spacing w:val="-5"/>
          <w:sz w:val="23"/>
          <w:szCs w:val="23"/>
        </w:rPr>
        <w:t>_______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за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страхована Обществом с ограниченной ответственностью «Региональная страховая компания»</w:t>
      </w:r>
      <w:r w:rsidR="00C326E5">
        <w:rPr>
          <w:rStyle w:val="a4"/>
          <w:rFonts w:ascii="Times New Roman" w:hAnsi="Times New Roman" w:cs="Times New Roman"/>
          <w:color w:val="000000"/>
          <w:spacing w:val="-5"/>
          <w:sz w:val="23"/>
          <w:szCs w:val="23"/>
        </w:rPr>
        <w:t>.</w:t>
      </w:r>
    </w:p>
    <w:p w:rsidR="00FE1CED" w:rsidRDefault="00517B4B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</w:p>
    <w:p w:rsidR="00FE1CED" w:rsidRDefault="00517B4B">
      <w:pPr>
        <w:shd w:val="clear" w:color="auto" w:fill="FFFFFF"/>
        <w:tabs>
          <w:tab w:val="left" w:pos="425"/>
        </w:tabs>
        <w:spacing w:line="223" w:lineRule="exact"/>
        <w:jc w:val="center"/>
        <w:rPr>
          <w:b/>
          <w:color w:val="000000"/>
          <w:spacing w:val="-4"/>
          <w:sz w:val="23"/>
          <w:szCs w:val="23"/>
        </w:rPr>
      </w:pPr>
      <w:r>
        <w:rPr>
          <w:b/>
          <w:color w:val="000000"/>
          <w:spacing w:val="-4"/>
          <w:sz w:val="23"/>
          <w:szCs w:val="23"/>
        </w:rPr>
        <w:t>4. Цена договора, сроки и порядок расчетов</w:t>
      </w:r>
    </w:p>
    <w:p w:rsidR="00FE1CED" w:rsidRDefault="00FE1CED">
      <w:pPr>
        <w:shd w:val="clear" w:color="auto" w:fill="FFFFFF"/>
        <w:tabs>
          <w:tab w:val="left" w:pos="425"/>
        </w:tabs>
        <w:spacing w:line="223" w:lineRule="exact"/>
        <w:jc w:val="both"/>
        <w:rPr>
          <w:b/>
          <w:color w:val="000000"/>
          <w:spacing w:val="-4"/>
          <w:sz w:val="23"/>
          <w:szCs w:val="23"/>
        </w:rPr>
      </w:pPr>
    </w:p>
    <w:p w:rsidR="00FE1CED" w:rsidRDefault="00517B4B">
      <w:pPr>
        <w:shd w:val="clear" w:color="auto" w:fill="FFFFFF"/>
        <w:tabs>
          <w:tab w:val="left" w:pos="425"/>
        </w:tabs>
        <w:spacing w:line="223" w:lineRule="exact"/>
        <w:jc w:val="both"/>
      </w:pPr>
      <w:r>
        <w:rPr>
          <w:color w:val="000000"/>
          <w:spacing w:val="-1"/>
          <w:sz w:val="23"/>
          <w:szCs w:val="23"/>
        </w:rPr>
        <w:t>4.1.</w:t>
      </w:r>
      <w:r>
        <w:rPr>
          <w:b/>
          <w:color w:val="000000"/>
          <w:spacing w:val="-1"/>
          <w:sz w:val="23"/>
          <w:szCs w:val="23"/>
        </w:rPr>
        <w:t xml:space="preserve"> Цена договора</w:t>
      </w:r>
      <w:r>
        <w:rPr>
          <w:color w:val="000000"/>
          <w:spacing w:val="-1"/>
          <w:sz w:val="23"/>
          <w:szCs w:val="23"/>
        </w:rPr>
        <w:t xml:space="preserve"> составляет</w:t>
      </w:r>
      <w:proofErr w:type="gramStart"/>
      <w:r>
        <w:rPr>
          <w:b/>
          <w:bCs/>
          <w:color w:val="000000"/>
          <w:spacing w:val="-1"/>
          <w:sz w:val="23"/>
          <w:szCs w:val="23"/>
        </w:rPr>
        <w:t xml:space="preserve"> __________ (_________)</w:t>
      </w:r>
      <w:r>
        <w:rPr>
          <w:b/>
          <w:bCs/>
          <w:color w:val="000000"/>
          <w:sz w:val="23"/>
          <w:szCs w:val="23"/>
        </w:rPr>
        <w:t xml:space="preserve"> </w:t>
      </w:r>
      <w:proofErr w:type="gramEnd"/>
      <w:r>
        <w:rPr>
          <w:color w:val="000000"/>
          <w:sz w:val="23"/>
          <w:szCs w:val="23"/>
        </w:rPr>
        <w:t>рублей и не может быть изменена.</w:t>
      </w:r>
    </w:p>
    <w:p w:rsidR="00FE1CED" w:rsidRDefault="00517B4B">
      <w:pPr>
        <w:shd w:val="clear" w:color="auto" w:fill="FFFFFF"/>
        <w:tabs>
          <w:tab w:val="left" w:pos="425"/>
        </w:tabs>
        <w:spacing w:line="223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4.1.1. Оплата Цены договора </w:t>
      </w:r>
      <w:r>
        <w:rPr>
          <w:color w:val="000000"/>
          <w:sz w:val="23"/>
          <w:szCs w:val="23"/>
        </w:rPr>
        <w:t>Участником долевого строительства производится в следующем порядке:</w:t>
      </w:r>
    </w:p>
    <w:p w:rsidR="00FE1CED" w:rsidRDefault="00517B4B">
      <w:pPr>
        <w:numPr>
          <w:ilvl w:val="0"/>
          <w:numId w:val="1"/>
        </w:numPr>
        <w:shd w:val="clear" w:color="auto" w:fill="FFFFFF"/>
        <w:tabs>
          <w:tab w:val="left" w:pos="425"/>
        </w:tabs>
        <w:spacing w:line="223" w:lineRule="exact"/>
        <w:jc w:val="both"/>
      </w:pPr>
      <w:r>
        <w:rPr>
          <w:b/>
          <w:bCs/>
          <w:color w:val="000000"/>
          <w:sz w:val="23"/>
          <w:szCs w:val="23"/>
        </w:rPr>
        <w:t>Сумму</w:t>
      </w:r>
      <w:r>
        <w:rPr>
          <w:color w:val="000000"/>
          <w:sz w:val="23"/>
          <w:szCs w:val="23"/>
        </w:rPr>
        <w:t xml:space="preserve"> в размере</w:t>
      </w:r>
      <w:proofErr w:type="gramStart"/>
      <w:r>
        <w:rPr>
          <w:b/>
          <w:bCs/>
          <w:color w:val="000000"/>
          <w:sz w:val="23"/>
          <w:szCs w:val="23"/>
        </w:rPr>
        <w:t xml:space="preserve"> ________</w:t>
      </w:r>
      <w:r>
        <w:rPr>
          <w:b/>
          <w:bCs/>
          <w:color w:val="000000"/>
          <w:spacing w:val="-1"/>
          <w:sz w:val="23"/>
          <w:szCs w:val="23"/>
        </w:rPr>
        <w:t xml:space="preserve"> (___________)</w:t>
      </w:r>
      <w:r>
        <w:rPr>
          <w:b/>
          <w:bCs/>
          <w:color w:val="000000"/>
          <w:sz w:val="23"/>
          <w:szCs w:val="23"/>
        </w:rPr>
        <w:t xml:space="preserve"> </w:t>
      </w:r>
      <w:proofErr w:type="gramEnd"/>
      <w:r>
        <w:rPr>
          <w:color w:val="000000"/>
          <w:sz w:val="23"/>
          <w:szCs w:val="23"/>
        </w:rPr>
        <w:t xml:space="preserve">рублей Участником долевого строительства вносится на расчетный счет или в кассу Застройщика после регистрации настоящего договора в </w:t>
      </w:r>
      <w:r>
        <w:rPr>
          <w:bCs/>
          <w:spacing w:val="3"/>
          <w:sz w:val="23"/>
          <w:szCs w:val="23"/>
        </w:rPr>
        <w:t>Управлении Федера</w:t>
      </w:r>
      <w:r>
        <w:rPr>
          <w:bCs/>
          <w:spacing w:val="3"/>
          <w:sz w:val="23"/>
          <w:szCs w:val="23"/>
        </w:rPr>
        <w:t>льной службы государственной регистрации, кадастра и картографии по Калининградской области</w:t>
      </w:r>
      <w:r>
        <w:rPr>
          <w:sz w:val="23"/>
          <w:szCs w:val="23"/>
        </w:rPr>
        <w:t>.</w:t>
      </w:r>
    </w:p>
    <w:p w:rsidR="00FE1CED" w:rsidRDefault="00517B4B">
      <w:pPr>
        <w:shd w:val="clear" w:color="auto" w:fill="FFFFFF"/>
        <w:tabs>
          <w:tab w:val="left" w:pos="425"/>
        </w:tabs>
        <w:spacing w:line="223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4.1.2.Оплата Участником долевого строительства производится денежными средствами путем перечисления их на расчетный счет Застройщика и (или) внесения в кассу Застр</w:t>
      </w:r>
      <w:r>
        <w:rPr>
          <w:color w:val="000000"/>
          <w:sz w:val="23"/>
          <w:szCs w:val="23"/>
        </w:rPr>
        <w:t>ойщика.</w:t>
      </w:r>
    </w:p>
    <w:p w:rsidR="00FE1CED" w:rsidRDefault="00517B4B">
      <w:pPr>
        <w:shd w:val="clear" w:color="auto" w:fill="FFFFFF"/>
        <w:tabs>
          <w:tab w:val="left" w:pos="425"/>
        </w:tabs>
        <w:spacing w:line="223" w:lineRule="exact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Моментом оплаты Цены договора (либо моментом оплаты соответствующего платежа) признается сторонами день поступления денежных средств на расчетный счет или в кассу Застройщика в полном объеме (либо в размере соответствующего платежа).</w:t>
      </w:r>
    </w:p>
    <w:p w:rsidR="00FE1CED" w:rsidRDefault="00517B4B">
      <w:pPr>
        <w:pStyle w:val="1"/>
        <w:tabs>
          <w:tab w:val="left" w:pos="540"/>
          <w:tab w:val="left" w:pos="720"/>
          <w:tab w:val="left" w:pos="3960"/>
        </w:tabs>
        <w:ind w:left="0" w:right="0"/>
        <w:jc w:val="both"/>
        <w:rPr>
          <w:sz w:val="23"/>
          <w:szCs w:val="23"/>
        </w:rPr>
      </w:pPr>
      <w:r>
        <w:rPr>
          <w:sz w:val="23"/>
          <w:szCs w:val="23"/>
        </w:rPr>
        <w:t>4.1.3. Цена до</w:t>
      </w:r>
      <w:r>
        <w:rPr>
          <w:sz w:val="23"/>
          <w:szCs w:val="23"/>
        </w:rPr>
        <w:t>говора в полном объеме оплачивается Участником долевого строительства до подписания Акта приема-передачи Квартиры.</w:t>
      </w:r>
    </w:p>
    <w:p w:rsidR="00FE1CED" w:rsidRDefault="00517B4B">
      <w:pPr>
        <w:jc w:val="both"/>
        <w:rPr>
          <w:color w:val="000000"/>
          <w:spacing w:val="-4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4.1.4.В случае нарушения установленного договором срока внесения платежа Участник долевого строительства уплачивает Застройщику неустойку сог</w:t>
      </w:r>
      <w:r>
        <w:rPr>
          <w:color w:val="000000"/>
          <w:spacing w:val="-3"/>
          <w:sz w:val="23"/>
          <w:szCs w:val="23"/>
        </w:rPr>
        <w:t>ласно</w:t>
      </w:r>
      <w:r w:rsidR="00DD3033">
        <w:rPr>
          <w:color w:val="000000"/>
          <w:spacing w:val="-4"/>
          <w:sz w:val="23"/>
          <w:szCs w:val="23"/>
        </w:rPr>
        <w:t xml:space="preserve"> Федеральному</w:t>
      </w:r>
      <w:r>
        <w:rPr>
          <w:color w:val="000000"/>
          <w:spacing w:val="-4"/>
          <w:sz w:val="23"/>
          <w:szCs w:val="23"/>
        </w:rPr>
        <w:t xml:space="preserve"> закон</w:t>
      </w:r>
      <w:r w:rsidR="00DD3033">
        <w:rPr>
          <w:color w:val="000000"/>
          <w:spacing w:val="-4"/>
          <w:sz w:val="23"/>
          <w:szCs w:val="23"/>
        </w:rPr>
        <w:t>у</w:t>
      </w:r>
      <w:r>
        <w:rPr>
          <w:color w:val="000000"/>
          <w:spacing w:val="-4"/>
          <w:sz w:val="23"/>
          <w:szCs w:val="23"/>
        </w:rPr>
        <w:t xml:space="preserve"> РФ № 214-ФЗ от 30 декабря 2004 года.</w:t>
      </w:r>
    </w:p>
    <w:p w:rsidR="00FE1CED" w:rsidRDefault="00FE1CED">
      <w:pPr>
        <w:shd w:val="clear" w:color="auto" w:fill="FFFFFF"/>
        <w:tabs>
          <w:tab w:val="left" w:pos="425"/>
        </w:tabs>
        <w:spacing w:line="223" w:lineRule="exact"/>
        <w:ind w:firstLine="540"/>
        <w:jc w:val="both"/>
        <w:rPr>
          <w:color w:val="000000"/>
          <w:spacing w:val="-4"/>
          <w:sz w:val="23"/>
          <w:szCs w:val="23"/>
        </w:rPr>
      </w:pPr>
    </w:p>
    <w:p w:rsidR="00FE1CED" w:rsidRDefault="00517B4B">
      <w:pPr>
        <w:ind w:firstLine="54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5. Стоимость услуг Застройщика</w:t>
      </w:r>
    </w:p>
    <w:p w:rsidR="00FE1CED" w:rsidRDefault="00FE1CED">
      <w:pPr>
        <w:ind w:firstLine="540"/>
        <w:jc w:val="both"/>
        <w:rPr>
          <w:b/>
          <w:color w:val="000000"/>
          <w:sz w:val="23"/>
          <w:szCs w:val="23"/>
        </w:rPr>
      </w:pP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5.1 Стоимость услуг Застройщика (вознаграждения), оплачиваемых Участником долевого строительства в рамках настоящего договора, составляет 4,0 (четыре целых) про</w:t>
      </w:r>
      <w:r>
        <w:rPr>
          <w:color w:val="000000"/>
          <w:sz w:val="23"/>
          <w:szCs w:val="23"/>
        </w:rPr>
        <w:t>цента от цены договора. Указанная стоимость включена в цену договора (п. 4.1. настоящего договора) (ст.5 п. 1, ст. 18 п. 2 Федерального закона от 30.12.2004 г. №214-ФЗ).</w:t>
      </w:r>
    </w:p>
    <w:p w:rsidR="00FE1CED" w:rsidRDefault="00FE1CED">
      <w:pPr>
        <w:jc w:val="both"/>
        <w:rPr>
          <w:color w:val="000000"/>
          <w:sz w:val="23"/>
          <w:szCs w:val="23"/>
        </w:rPr>
      </w:pPr>
    </w:p>
    <w:p w:rsidR="00FE1CED" w:rsidRDefault="00517B4B">
      <w:pPr>
        <w:ind w:firstLine="54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6. Гарантии качества объекта</w:t>
      </w:r>
    </w:p>
    <w:p w:rsidR="00FE1CED" w:rsidRDefault="00FE1CED">
      <w:pPr>
        <w:ind w:firstLine="540"/>
        <w:jc w:val="center"/>
        <w:rPr>
          <w:b/>
          <w:color w:val="000000"/>
          <w:sz w:val="23"/>
          <w:szCs w:val="23"/>
        </w:rPr>
      </w:pP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6.1.Застройщик обязан передать Участнику долевого строи</w:t>
      </w:r>
      <w:r>
        <w:rPr>
          <w:sz w:val="23"/>
          <w:szCs w:val="23"/>
        </w:rPr>
        <w:t>тельства Объект, в том числе «Квартиру» (</w:t>
      </w:r>
      <w:proofErr w:type="spellStart"/>
      <w:r>
        <w:rPr>
          <w:sz w:val="23"/>
          <w:szCs w:val="23"/>
        </w:rPr>
        <w:t>п.п</w:t>
      </w:r>
      <w:proofErr w:type="spellEnd"/>
      <w:r>
        <w:rPr>
          <w:sz w:val="23"/>
          <w:szCs w:val="23"/>
        </w:rPr>
        <w:t>. 1.1) качество которых соответствует условиям настоящего договора, а также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color w:val="000000"/>
          <w:sz w:val="23"/>
          <w:szCs w:val="23"/>
        </w:rPr>
        <w:t>2. В случае</w:t>
      </w:r>
      <w:proofErr w:type="gramStart"/>
      <w:r>
        <w:rPr>
          <w:color w:val="000000"/>
          <w:sz w:val="23"/>
          <w:szCs w:val="23"/>
        </w:rPr>
        <w:t>,</w:t>
      </w:r>
      <w:proofErr w:type="gramEnd"/>
      <w:r>
        <w:rPr>
          <w:color w:val="000000"/>
          <w:sz w:val="23"/>
          <w:szCs w:val="23"/>
        </w:rPr>
        <w:t xml:space="preserve"> если Объект построен Застройщиком с отступлениями от условий настоящего </w:t>
      </w:r>
      <w:r>
        <w:rPr>
          <w:color w:val="000000"/>
          <w:sz w:val="23"/>
          <w:szCs w:val="23"/>
        </w:rPr>
        <w:lastRenderedPageBreak/>
        <w:t>договора, приведшими к ухудшению его качества, или с иными недостатками, которые делают его непригодным для проживания Участника долевого строительства и членов его семьи,</w:t>
      </w:r>
      <w:r>
        <w:rPr>
          <w:color w:val="000000"/>
          <w:sz w:val="23"/>
          <w:szCs w:val="23"/>
        </w:rPr>
        <w:t xml:space="preserve"> Участник долевого строительства вправе потребовать от застройщика </w:t>
      </w:r>
      <w:r>
        <w:rPr>
          <w:sz w:val="23"/>
          <w:szCs w:val="23"/>
        </w:rPr>
        <w:t>безвозмездное устранение недостатков в разумный срок.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6.3.В случае существенного нарушения требований к качеству Объекта Участник долевого строительства в одностороннем порядке вправе отказ</w:t>
      </w:r>
      <w:r>
        <w:rPr>
          <w:sz w:val="23"/>
          <w:szCs w:val="23"/>
        </w:rPr>
        <w:t xml:space="preserve">аться от исполнения настоящего договора и потребовать от Застройщика возврата денежных средств и уплаты процентов </w:t>
      </w:r>
      <w:proofErr w:type="gramStart"/>
      <w:r>
        <w:rPr>
          <w:color w:val="000000"/>
          <w:sz w:val="23"/>
          <w:szCs w:val="23"/>
        </w:rPr>
        <w:t>согласно</w:t>
      </w:r>
      <w:proofErr w:type="gramEnd"/>
      <w:r>
        <w:rPr>
          <w:color w:val="000000"/>
          <w:sz w:val="23"/>
          <w:szCs w:val="23"/>
        </w:rPr>
        <w:t xml:space="preserve"> Федерального закона от 30.12.2004 г. № 214-ФЗ. 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6.4. Гарантийный срок для Объекта составляет пять лет. Указанный гарантийный срок </w:t>
      </w:r>
      <w:r>
        <w:rPr>
          <w:color w:val="000000"/>
          <w:sz w:val="23"/>
          <w:szCs w:val="23"/>
        </w:rPr>
        <w:t>исчисляется со дня передачи Объекта Участнику долевого строительства.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6.5.Гарантийный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года. Указанный гарантийный с</w:t>
      </w:r>
      <w:r>
        <w:rPr>
          <w:color w:val="000000"/>
          <w:sz w:val="23"/>
          <w:szCs w:val="23"/>
        </w:rPr>
        <w:t>рок исчисляется со дня передачи Объекта Участнику долевого строительства.</w:t>
      </w:r>
    </w:p>
    <w:p w:rsidR="00FE1CED" w:rsidRDefault="00517B4B">
      <w:pPr>
        <w:jc w:val="both"/>
        <w:rPr>
          <w:color w:val="000000"/>
          <w:spacing w:val="1"/>
          <w:sz w:val="23"/>
          <w:szCs w:val="23"/>
        </w:rPr>
      </w:pPr>
      <w:r>
        <w:rPr>
          <w:sz w:val="23"/>
          <w:szCs w:val="23"/>
        </w:rPr>
        <w:t>6.6. Участник долевого строительства вправе предъявить Застройщику требования об устранении недостатков в связи с ненадлежащим качеством</w:t>
      </w:r>
      <w:r>
        <w:rPr>
          <w:color w:val="000000"/>
          <w:sz w:val="23"/>
          <w:szCs w:val="23"/>
        </w:rPr>
        <w:t xml:space="preserve"> Объекта при условии, если такое качество выяв</w:t>
      </w:r>
      <w:r>
        <w:rPr>
          <w:color w:val="000000"/>
          <w:sz w:val="23"/>
          <w:szCs w:val="23"/>
        </w:rPr>
        <w:t xml:space="preserve">лено в течение гарантийного срока. </w:t>
      </w:r>
      <w:r>
        <w:rPr>
          <w:color w:val="000000"/>
          <w:spacing w:val="6"/>
          <w:sz w:val="23"/>
          <w:szCs w:val="23"/>
        </w:rPr>
        <w:t xml:space="preserve">Застройщик обязуется в разумный срок устранить такие недостатки </w:t>
      </w:r>
      <w:r>
        <w:rPr>
          <w:color w:val="000000"/>
          <w:spacing w:val="3"/>
          <w:sz w:val="23"/>
          <w:szCs w:val="23"/>
        </w:rPr>
        <w:t>за свой счет, за исключением случаев переделок Объекта или повреждения Участником долевого строительства</w:t>
      </w:r>
      <w:r>
        <w:rPr>
          <w:color w:val="000000"/>
          <w:spacing w:val="1"/>
          <w:sz w:val="23"/>
          <w:szCs w:val="23"/>
        </w:rPr>
        <w:t>. Перечень и сроки устранения таких недостатков оформ</w:t>
      </w:r>
      <w:r>
        <w:rPr>
          <w:color w:val="000000"/>
          <w:spacing w:val="1"/>
          <w:sz w:val="23"/>
          <w:szCs w:val="23"/>
        </w:rPr>
        <w:t>ляется двусторонним актом.</w:t>
      </w:r>
    </w:p>
    <w:p w:rsidR="00FE1CED" w:rsidRDefault="00517B4B">
      <w:pPr>
        <w:tabs>
          <w:tab w:val="left" w:pos="225"/>
          <w:tab w:val="left" w:pos="330"/>
          <w:tab w:val="left" w:pos="360"/>
        </w:tabs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6.7. </w:t>
      </w:r>
      <w:proofErr w:type="gramStart"/>
      <w:r>
        <w:rPr>
          <w:sz w:val="23"/>
          <w:szCs w:val="23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</w:t>
      </w:r>
      <w:r>
        <w:rPr>
          <w:sz w:val="23"/>
          <w:szCs w:val="23"/>
        </w:rPr>
        <w:t>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</w:t>
      </w:r>
      <w:r>
        <w:rPr>
          <w:sz w:val="23"/>
          <w:szCs w:val="23"/>
        </w:rPr>
        <w:t>ительства или привлеченными им третьими лицами</w:t>
      </w:r>
      <w:proofErr w:type="gramEnd"/>
      <w:r>
        <w:rPr>
          <w:sz w:val="23"/>
          <w:szCs w:val="23"/>
        </w:rPr>
        <w:t>.</w:t>
      </w:r>
    </w:p>
    <w:p w:rsidR="00FE1CED" w:rsidRDefault="00517B4B">
      <w:pPr>
        <w:jc w:val="both"/>
        <w:rPr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6.8. </w:t>
      </w:r>
      <w:proofErr w:type="gramStart"/>
      <w:r>
        <w:rPr>
          <w:sz w:val="23"/>
          <w:szCs w:val="23"/>
        </w:rPr>
        <w:t>Застройщик не несет ответственность за недостатки инженерного оборудования, если будет установлено, что Участник долевого строительства в течение гарантийного срока менял места прохождения стояков водосн</w:t>
      </w:r>
      <w:r>
        <w:rPr>
          <w:sz w:val="23"/>
          <w:szCs w:val="23"/>
        </w:rPr>
        <w:t>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</w:t>
      </w:r>
      <w:r>
        <w:rPr>
          <w:sz w:val="23"/>
          <w:szCs w:val="23"/>
        </w:rPr>
        <w:t>а Объекта, производил изменения в системе электроснабжения помещения, в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т.ч</w:t>
      </w:r>
      <w:proofErr w:type="spellEnd"/>
      <w:r>
        <w:rPr>
          <w:sz w:val="23"/>
          <w:szCs w:val="23"/>
        </w:rPr>
        <w:t>. менял место расположения квартирного электрощита без согласования с уполномоченными органами.</w:t>
      </w:r>
    </w:p>
    <w:p w:rsidR="00FE1CED" w:rsidRDefault="00FE1CED">
      <w:pPr>
        <w:jc w:val="both"/>
        <w:rPr>
          <w:color w:val="000000"/>
          <w:spacing w:val="1"/>
          <w:sz w:val="23"/>
          <w:szCs w:val="23"/>
        </w:rPr>
      </w:pPr>
    </w:p>
    <w:p w:rsidR="00FE1CED" w:rsidRDefault="00517B4B">
      <w:pPr>
        <w:ind w:firstLine="540"/>
        <w:jc w:val="center"/>
        <w:rPr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7. Ответственность сторон</w:t>
      </w:r>
    </w:p>
    <w:p w:rsidR="00FE1CED" w:rsidRDefault="00FE1CED">
      <w:pPr>
        <w:ind w:firstLine="540"/>
        <w:jc w:val="center"/>
        <w:rPr>
          <w:b/>
          <w:color w:val="000000"/>
          <w:spacing w:val="2"/>
          <w:sz w:val="23"/>
          <w:szCs w:val="23"/>
        </w:rPr>
      </w:pP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7.1. Участник долевого строительства в одностороннем поря</w:t>
      </w:r>
      <w:r>
        <w:rPr>
          <w:sz w:val="23"/>
          <w:szCs w:val="23"/>
        </w:rPr>
        <w:t>дке вправе отказаться от исполнения настоящего договора в случае: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7.1.1. Неисполнения Застройщиком обязательства по передаче Объекта в предусмотренный настоящим договором срок.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7.1.2. Прекращения или приостановления строительства Объекта, а также при налич</w:t>
      </w:r>
      <w:r>
        <w:rPr>
          <w:sz w:val="23"/>
          <w:szCs w:val="23"/>
        </w:rPr>
        <w:t>ии обстоятельств, очевидно свидетельствующих о том, что в предусмотренный настоящим договором срок Объект не будет передан Участнику долевого строительства.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7.1.3.Существенного изменения проектной документации строящегося Объекта, в том числе существенного</w:t>
      </w:r>
      <w:r>
        <w:rPr>
          <w:sz w:val="23"/>
          <w:szCs w:val="23"/>
        </w:rPr>
        <w:t xml:space="preserve"> изменения размера Квартиры.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7.1.4. Неисполнения Застройщиком обязанностей, предусмотренных пунктом 6.2. настоящего договора.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7.1.5. В иных предусмотренных настоящим договором случаях.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7.2. В случае одностороннего отказа Участника долевого строительства от</w:t>
      </w:r>
      <w:r>
        <w:rPr>
          <w:sz w:val="23"/>
          <w:szCs w:val="23"/>
        </w:rPr>
        <w:t xml:space="preserve"> исполнения настоящего договора в соответствии с пунктом 7.1. настоящего договора Застройщик обязан в течение двадцати рабочих дней возвратить денежные средства, уплаченные Участником долевого строительства по настоящему договору </w:t>
      </w:r>
      <w:proofErr w:type="gramStart"/>
      <w:r>
        <w:rPr>
          <w:color w:val="000000"/>
          <w:sz w:val="23"/>
          <w:szCs w:val="23"/>
        </w:rPr>
        <w:t>согласно</w:t>
      </w:r>
      <w:proofErr w:type="gramEnd"/>
      <w:r>
        <w:rPr>
          <w:color w:val="000000"/>
          <w:sz w:val="23"/>
          <w:szCs w:val="23"/>
        </w:rPr>
        <w:t xml:space="preserve"> Федерального зако</w:t>
      </w:r>
      <w:r>
        <w:rPr>
          <w:color w:val="000000"/>
          <w:sz w:val="23"/>
          <w:szCs w:val="23"/>
        </w:rPr>
        <w:t xml:space="preserve">на от 30.12.2004 </w:t>
      </w:r>
      <w:r>
        <w:rPr>
          <w:color w:val="000000"/>
          <w:sz w:val="23"/>
          <w:szCs w:val="23"/>
        </w:rPr>
        <w:lastRenderedPageBreak/>
        <w:t>г. № 214-ФЗ</w:t>
      </w:r>
      <w:r>
        <w:rPr>
          <w:sz w:val="23"/>
          <w:szCs w:val="23"/>
        </w:rPr>
        <w:t>.</w:t>
      </w:r>
    </w:p>
    <w:p w:rsidR="00FE1CED" w:rsidRDefault="00517B4B">
      <w:pPr>
        <w:jc w:val="both"/>
        <w:rPr>
          <w:spacing w:val="13"/>
          <w:sz w:val="23"/>
          <w:szCs w:val="23"/>
        </w:rPr>
      </w:pPr>
      <w:proofErr w:type="gramStart"/>
      <w:r>
        <w:rPr>
          <w:color w:val="000000"/>
          <w:spacing w:val="1"/>
          <w:sz w:val="23"/>
          <w:szCs w:val="23"/>
        </w:rPr>
        <w:t>7.3.</w:t>
      </w:r>
      <w:r>
        <w:rPr>
          <w:rStyle w:val="FontStyle31"/>
          <w:sz w:val="23"/>
          <w:szCs w:val="23"/>
        </w:rPr>
        <w:t xml:space="preserve">Застройщик гарантирует </w:t>
      </w:r>
      <w:r>
        <w:rPr>
          <w:sz w:val="23"/>
          <w:szCs w:val="23"/>
        </w:rPr>
        <w:t>Участнику долевого строительства</w:t>
      </w:r>
      <w:r>
        <w:rPr>
          <w:rStyle w:val="FontStyle31"/>
          <w:sz w:val="23"/>
          <w:szCs w:val="23"/>
        </w:rPr>
        <w:t xml:space="preserve">, что на дату заключения Договора участия в долевом строительстве указанный в нем Объект долевого строительства никому не продан, не подарен, не заложен, не обременен </w:t>
      </w:r>
      <w:r>
        <w:rPr>
          <w:rStyle w:val="FontStyle31"/>
          <w:sz w:val="23"/>
          <w:szCs w:val="23"/>
        </w:rPr>
        <w:t>какими- либо правами третьих лиц, не находится под арестом, свободен от долгов и иных обязательств, в споре и под запретом не состоит, или каким-либо иным образом не обременен,</w:t>
      </w:r>
      <w:r>
        <w:rPr>
          <w:spacing w:val="13"/>
          <w:sz w:val="23"/>
          <w:szCs w:val="23"/>
        </w:rPr>
        <w:t xml:space="preserve"> а также</w:t>
      </w:r>
      <w:proofErr w:type="gramEnd"/>
      <w:r>
        <w:rPr>
          <w:spacing w:val="13"/>
          <w:sz w:val="23"/>
          <w:szCs w:val="23"/>
        </w:rPr>
        <w:t xml:space="preserve"> отсутствуют права требования третьих лиц на получение его в собственнос</w:t>
      </w:r>
      <w:r>
        <w:rPr>
          <w:spacing w:val="13"/>
          <w:sz w:val="23"/>
          <w:szCs w:val="23"/>
        </w:rPr>
        <w:t>ть по окончании строительства.</w:t>
      </w:r>
    </w:p>
    <w:p w:rsidR="00FE1CED" w:rsidRDefault="00FE1CED">
      <w:pPr>
        <w:jc w:val="both"/>
        <w:rPr>
          <w:spacing w:val="13"/>
          <w:sz w:val="23"/>
          <w:szCs w:val="23"/>
        </w:rPr>
      </w:pPr>
    </w:p>
    <w:p w:rsidR="00FE1CED" w:rsidRDefault="00517B4B">
      <w:pPr>
        <w:ind w:firstLine="540"/>
        <w:jc w:val="center"/>
        <w:rPr>
          <w:b/>
          <w:color w:val="000000"/>
          <w:spacing w:val="3"/>
          <w:sz w:val="23"/>
          <w:szCs w:val="23"/>
        </w:rPr>
      </w:pPr>
      <w:r>
        <w:rPr>
          <w:b/>
          <w:color w:val="000000"/>
          <w:spacing w:val="3"/>
          <w:sz w:val="23"/>
          <w:szCs w:val="23"/>
        </w:rPr>
        <w:t>8. Форс-мажор</w:t>
      </w:r>
    </w:p>
    <w:p w:rsidR="00FE1CED" w:rsidRDefault="00FE1CED">
      <w:pPr>
        <w:ind w:firstLine="540"/>
        <w:jc w:val="center"/>
        <w:rPr>
          <w:b/>
          <w:color w:val="000000"/>
          <w:spacing w:val="3"/>
          <w:sz w:val="23"/>
          <w:szCs w:val="23"/>
        </w:rPr>
      </w:pP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8.1. Стороны освобождаются от ответственности за частичное или полное неисполнение обязательств по настоящему Договору, если наступили обстоятельства непреодолимой силы (пожар, наводнение, землетрясение, иные </w:t>
      </w:r>
      <w:r>
        <w:rPr>
          <w:color w:val="000000"/>
          <w:sz w:val="23"/>
          <w:szCs w:val="23"/>
        </w:rPr>
        <w:t>стихийные бедствия) и если эти обстоятельства непосредственно повлияли на исполнение настоящего Договора.</w:t>
      </w:r>
    </w:p>
    <w:p w:rsidR="00FE1CED" w:rsidRDefault="00517B4B">
      <w:pPr>
        <w:jc w:val="both"/>
        <w:rPr>
          <w:color w:val="000000"/>
          <w:spacing w:val="1"/>
          <w:sz w:val="23"/>
          <w:szCs w:val="23"/>
        </w:rPr>
      </w:pPr>
      <w:r>
        <w:rPr>
          <w:color w:val="000000"/>
          <w:spacing w:val="1"/>
          <w:sz w:val="23"/>
          <w:szCs w:val="23"/>
        </w:rPr>
        <w:t xml:space="preserve">8.2.При наступлении обстоятельств непреодолимой силы, указанных в пункте 8.1. настоящего договора, Застройщик направляет </w:t>
      </w:r>
      <w:r>
        <w:rPr>
          <w:sz w:val="23"/>
          <w:szCs w:val="23"/>
        </w:rPr>
        <w:t>Участнику долевого строительс</w:t>
      </w:r>
      <w:r>
        <w:rPr>
          <w:sz w:val="23"/>
          <w:szCs w:val="23"/>
        </w:rPr>
        <w:t xml:space="preserve">тва </w:t>
      </w:r>
      <w:r>
        <w:rPr>
          <w:color w:val="000000"/>
          <w:spacing w:val="1"/>
          <w:sz w:val="23"/>
          <w:szCs w:val="23"/>
        </w:rPr>
        <w:t>письменное уведомление</w:t>
      </w:r>
      <w:r>
        <w:rPr>
          <w:color w:val="000000"/>
          <w:sz w:val="23"/>
          <w:szCs w:val="23"/>
        </w:rPr>
        <w:t>. С</w:t>
      </w:r>
      <w:r>
        <w:rPr>
          <w:color w:val="000000"/>
          <w:spacing w:val="1"/>
          <w:sz w:val="23"/>
          <w:szCs w:val="23"/>
        </w:rPr>
        <w:t xml:space="preserve">рок </w:t>
      </w:r>
      <w:r>
        <w:rPr>
          <w:color w:val="000000"/>
          <w:spacing w:val="2"/>
          <w:sz w:val="23"/>
          <w:szCs w:val="23"/>
        </w:rPr>
        <w:t xml:space="preserve">выполнения обязательств по настоящему договору переносится соразмерно времени, в течение которого </w:t>
      </w:r>
      <w:r>
        <w:rPr>
          <w:color w:val="000000"/>
          <w:spacing w:val="1"/>
          <w:sz w:val="23"/>
          <w:szCs w:val="23"/>
        </w:rPr>
        <w:t xml:space="preserve">действуют такие обстоятельства. </w:t>
      </w:r>
    </w:p>
    <w:p w:rsidR="00FE1CED" w:rsidRDefault="00FE1CED">
      <w:pPr>
        <w:ind w:firstLine="540"/>
        <w:jc w:val="both"/>
        <w:rPr>
          <w:color w:val="000000"/>
          <w:spacing w:val="1"/>
          <w:sz w:val="23"/>
          <w:szCs w:val="23"/>
        </w:rPr>
      </w:pPr>
    </w:p>
    <w:p w:rsidR="00FE1CED" w:rsidRDefault="00517B4B">
      <w:pPr>
        <w:ind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Разрешение споров между сторонами</w:t>
      </w:r>
    </w:p>
    <w:p w:rsidR="00FE1CED" w:rsidRDefault="00FE1CED">
      <w:pPr>
        <w:ind w:firstLine="540"/>
        <w:jc w:val="center"/>
        <w:rPr>
          <w:b/>
          <w:sz w:val="23"/>
          <w:szCs w:val="23"/>
        </w:rPr>
      </w:pP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9.1. Спорные вопросы, возникающие в ходе исполнения н</w:t>
      </w:r>
      <w:r>
        <w:rPr>
          <w:sz w:val="23"/>
          <w:szCs w:val="23"/>
        </w:rPr>
        <w:t>астоящего договора, разрешаются сторонами путем переговоров. При этом по требованию любой из сторон настоящего договора возникшие договоренности фиксируются дополнительным соглашением сторон (или протоколом), становящимся с момента его подписания неотъемле</w:t>
      </w:r>
      <w:r>
        <w:rPr>
          <w:sz w:val="23"/>
          <w:szCs w:val="23"/>
        </w:rPr>
        <w:t>мой частью настоящего Договора.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9.2.Если спорные вопросы, возникающие в ходе исполнения настоящего договора, невозможно разрешить сторонами в порядке переговоров, то возникший между сторонами спор разрешается в суде общей юрисдикции в соответствии с </w:t>
      </w:r>
      <w:r>
        <w:rPr>
          <w:sz w:val="23"/>
          <w:szCs w:val="23"/>
        </w:rPr>
        <w:t>действующим законодательством Российской Федерации.</w:t>
      </w:r>
    </w:p>
    <w:p w:rsidR="00FE1CED" w:rsidRDefault="00FE1CED">
      <w:pPr>
        <w:ind w:firstLine="540"/>
        <w:jc w:val="both"/>
        <w:rPr>
          <w:sz w:val="23"/>
          <w:szCs w:val="23"/>
        </w:rPr>
      </w:pPr>
    </w:p>
    <w:p w:rsidR="00FE1CED" w:rsidRDefault="00517B4B">
      <w:pPr>
        <w:ind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10. Уступка прав требований </w:t>
      </w:r>
    </w:p>
    <w:p w:rsidR="00FE1CED" w:rsidRDefault="00FE1CED">
      <w:pPr>
        <w:ind w:firstLine="540"/>
        <w:jc w:val="center"/>
        <w:rPr>
          <w:b/>
          <w:sz w:val="23"/>
          <w:szCs w:val="23"/>
        </w:rPr>
      </w:pPr>
    </w:p>
    <w:p w:rsidR="00FE1CED" w:rsidRDefault="00517B4B">
      <w:pPr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10.1.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color w:val="000000"/>
          <w:spacing w:val="3"/>
          <w:sz w:val="23"/>
          <w:szCs w:val="23"/>
        </w:rPr>
        <w:t>имеет право передать свои права по настоящему договору третьим лицам путем заключения Договора уступки прав требований (далее – «Договор</w:t>
      </w:r>
      <w:r>
        <w:rPr>
          <w:color w:val="000000"/>
          <w:spacing w:val="3"/>
          <w:sz w:val="23"/>
          <w:szCs w:val="23"/>
        </w:rPr>
        <w:t xml:space="preserve"> уступки прав требований»). </w:t>
      </w:r>
    </w:p>
    <w:p w:rsidR="00FE1CED" w:rsidRDefault="00517B4B">
      <w:pPr>
        <w:jc w:val="both"/>
        <w:rPr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10.2. Право переуступки осуществляется только после 100% оплаты по договору</w:t>
      </w:r>
      <w:r>
        <w:rPr>
          <w:sz w:val="23"/>
          <w:szCs w:val="23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Федерации, при у</w:t>
      </w:r>
      <w:r>
        <w:rPr>
          <w:sz w:val="23"/>
          <w:szCs w:val="23"/>
        </w:rPr>
        <w:t>словии письменного согласия Застройщика. При этом права Участника долевого строительства переходят к новому участнику долевого строительства в том объеме и на тех условиях, которые существовали к моменту перехода права по настоящему Договору.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10.3. Уступка</w:t>
      </w:r>
      <w:r>
        <w:rPr>
          <w:sz w:val="23"/>
          <w:szCs w:val="23"/>
        </w:rPr>
        <w:t xml:space="preserve">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Акта приема-передачи Объекта долевого строительства.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10.4. Уступка прав требований и перево</w:t>
      </w:r>
      <w:r>
        <w:rPr>
          <w:sz w:val="23"/>
          <w:szCs w:val="23"/>
        </w:rPr>
        <w:t>д долга Участником долевого строительства новому участнику долевого строительства не допускается в случае отсутствия письменного согласия Застройщика.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10.5. Уступка прав требований и перевод долга по настоящему договору, совершенная без соблюдения положени</w:t>
      </w:r>
      <w:r>
        <w:rPr>
          <w:sz w:val="23"/>
          <w:szCs w:val="23"/>
        </w:rPr>
        <w:t xml:space="preserve">й, предусмотренных настоящим договором, в том числе без письменного согласия Застройщика, не действительны, не влекут перехода прав и перевода долга </w:t>
      </w:r>
      <w:proofErr w:type="gramStart"/>
      <w:r>
        <w:rPr>
          <w:sz w:val="23"/>
          <w:szCs w:val="23"/>
        </w:rPr>
        <w:t>на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нового</w:t>
      </w:r>
      <w:proofErr w:type="gramEnd"/>
      <w:r>
        <w:rPr>
          <w:sz w:val="23"/>
          <w:szCs w:val="23"/>
        </w:rPr>
        <w:t xml:space="preserve"> участника долевого строительства.</w:t>
      </w:r>
    </w:p>
    <w:p w:rsidR="00FE1CED" w:rsidRDefault="00517B4B">
      <w:pPr>
        <w:jc w:val="both"/>
        <w:rPr>
          <w:bCs/>
          <w:spacing w:val="3"/>
          <w:sz w:val="23"/>
          <w:szCs w:val="23"/>
        </w:rPr>
      </w:pPr>
      <w:r>
        <w:rPr>
          <w:sz w:val="23"/>
          <w:szCs w:val="23"/>
        </w:rPr>
        <w:lastRenderedPageBreak/>
        <w:t>10.6.</w:t>
      </w:r>
      <w:r>
        <w:rPr>
          <w:bCs/>
          <w:spacing w:val="9"/>
          <w:sz w:val="23"/>
          <w:szCs w:val="23"/>
        </w:rPr>
        <w:t xml:space="preserve"> Уступка прав требований по Договору подлежит государственной регистрации в </w:t>
      </w:r>
      <w:r>
        <w:rPr>
          <w:bCs/>
          <w:spacing w:val="3"/>
          <w:sz w:val="23"/>
          <w:szCs w:val="23"/>
        </w:rPr>
        <w:t>Управлении Федеральной службы государственной регистрации, кадастра и картографии по Калининградской области в порядке, предусмотренном Федеральным законом «О государственной регис</w:t>
      </w:r>
      <w:r>
        <w:rPr>
          <w:bCs/>
          <w:spacing w:val="3"/>
          <w:sz w:val="23"/>
          <w:szCs w:val="23"/>
        </w:rPr>
        <w:t xml:space="preserve">трации прав на </w:t>
      </w:r>
      <w:r>
        <w:rPr>
          <w:bCs/>
          <w:sz w:val="23"/>
          <w:szCs w:val="23"/>
        </w:rPr>
        <w:t>недвижимое имущество и сделок с ним».</w:t>
      </w:r>
    </w:p>
    <w:p w:rsidR="00FE1CED" w:rsidRDefault="00517B4B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10.7. Государственная регистрация Договора уступки прав требований осуществляется Участником долевого строительства самостоятельно и за свой счет.</w:t>
      </w:r>
    </w:p>
    <w:p w:rsidR="00FE1CED" w:rsidRDefault="00FE1CED">
      <w:pPr>
        <w:ind w:firstLine="540"/>
        <w:jc w:val="both"/>
        <w:rPr>
          <w:sz w:val="23"/>
          <w:szCs w:val="23"/>
        </w:rPr>
      </w:pPr>
    </w:p>
    <w:p w:rsidR="00FE1CED" w:rsidRDefault="00517B4B">
      <w:pPr>
        <w:ind w:firstLine="540"/>
        <w:jc w:val="center"/>
        <w:rPr>
          <w:b/>
          <w:color w:val="000000"/>
          <w:spacing w:val="2"/>
          <w:sz w:val="23"/>
          <w:szCs w:val="23"/>
        </w:rPr>
      </w:pPr>
      <w:r>
        <w:rPr>
          <w:b/>
          <w:color w:val="000000"/>
          <w:spacing w:val="2"/>
          <w:sz w:val="23"/>
          <w:szCs w:val="23"/>
        </w:rPr>
        <w:t>11. Прочие условия</w:t>
      </w:r>
    </w:p>
    <w:p w:rsidR="00FE1CED" w:rsidRDefault="00FE1CED">
      <w:pPr>
        <w:ind w:firstLine="540"/>
        <w:jc w:val="center"/>
        <w:rPr>
          <w:b/>
          <w:spacing w:val="2"/>
          <w:sz w:val="23"/>
          <w:szCs w:val="23"/>
        </w:rPr>
      </w:pP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11.1. Посещение строительной площад</w:t>
      </w:r>
      <w:r>
        <w:rPr>
          <w:sz w:val="23"/>
          <w:szCs w:val="23"/>
        </w:rPr>
        <w:t>ки запрещено во время проведения строительно-монтажных работ на объекте и проведения отделочных процессов по нормам безопасности. При проведении отделочных работ посещение строительной площадки возможно только при согласовании с Застройщиком на посещение о</w:t>
      </w:r>
      <w:r>
        <w:rPr>
          <w:sz w:val="23"/>
          <w:szCs w:val="23"/>
        </w:rPr>
        <w:t xml:space="preserve">бъекта и возможностью представителя генерального подрядчика обеспечить сопровождения на объекте, но не более одного раза в три месяца. 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11.2.Настоящий договор вступает в силу с момента государственной регистрации в органах государственной регистрации прав </w:t>
      </w:r>
      <w:r>
        <w:rPr>
          <w:sz w:val="23"/>
          <w:szCs w:val="23"/>
        </w:rPr>
        <w:t xml:space="preserve">на недвижимое имущество </w:t>
      </w:r>
      <w:r>
        <w:rPr>
          <w:color w:val="000000"/>
          <w:sz w:val="23"/>
          <w:szCs w:val="23"/>
        </w:rPr>
        <w:t>и действует до момента надлежащего исполнения сторонами всех своих обязательств по настоящему договору.</w:t>
      </w:r>
    </w:p>
    <w:p w:rsidR="00FE1CED" w:rsidRDefault="00517B4B">
      <w:pPr>
        <w:pStyle w:val="1"/>
        <w:tabs>
          <w:tab w:val="left" w:pos="720"/>
          <w:tab w:val="left" w:pos="1260"/>
          <w:tab w:val="left" w:pos="3960"/>
        </w:tabs>
        <w:ind w:left="0" w:right="0"/>
        <w:jc w:val="both"/>
        <w:rPr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 xml:space="preserve">11.3. Настоящий договор Участник долевого строительства обязан сдать </w:t>
      </w:r>
      <w:proofErr w:type="gramStart"/>
      <w:r>
        <w:rPr>
          <w:color w:val="000000"/>
          <w:spacing w:val="-2"/>
          <w:sz w:val="23"/>
          <w:szCs w:val="23"/>
        </w:rPr>
        <w:t xml:space="preserve">на регистрацию </w:t>
      </w:r>
      <w:r>
        <w:rPr>
          <w:sz w:val="23"/>
          <w:szCs w:val="23"/>
        </w:rPr>
        <w:t>в  органы государственной регистрации прав н</w:t>
      </w:r>
      <w:r>
        <w:rPr>
          <w:sz w:val="23"/>
          <w:szCs w:val="23"/>
        </w:rPr>
        <w:t>а недвижимое имущество в течение пятнадцати рабочих дней с момента</w:t>
      </w:r>
      <w:proofErr w:type="gramEnd"/>
      <w:r>
        <w:rPr>
          <w:sz w:val="23"/>
          <w:szCs w:val="23"/>
        </w:rPr>
        <w:t xml:space="preserve"> подписания настоящего договора. 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11.4. Расторжение настоящего договора в результате внесудебного одностороннего отказа Участника долевого строительства возможно в случаях, прямо предусмотре</w:t>
      </w:r>
      <w:r>
        <w:rPr>
          <w:sz w:val="23"/>
          <w:szCs w:val="23"/>
        </w:rPr>
        <w:t>нных действующим законодательством Российской Федерации. Договор будет считаться расторгнутым со дня направления Участником долевого строительства уведомления об одностороннем отказе от исполнения договора. Уведомление должно быть направлено по почте заказ</w:t>
      </w:r>
      <w:r>
        <w:rPr>
          <w:sz w:val="23"/>
          <w:szCs w:val="23"/>
        </w:rPr>
        <w:t>ным письмом с описью вложения.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11.5.В случае просрочки Участником долевого строительства внесения единовременного платежа, установленного в п.4.1.1. настоящего договора в течение более чем два месяца либо систематического нарушения Участником долевого стро</w:t>
      </w:r>
      <w:r>
        <w:rPr>
          <w:color w:val="000000"/>
          <w:sz w:val="23"/>
          <w:szCs w:val="23"/>
        </w:rPr>
        <w:t>ительства сроков внесения платежей, установленных в 4.1.1. настоящего договора, то есть нарушение срока внесения платежа более чем три раза в течение двенадцати месяцев или просрочка внесения Участником долевого строительства установленного настоящим догов</w:t>
      </w:r>
      <w:r>
        <w:rPr>
          <w:color w:val="000000"/>
          <w:sz w:val="23"/>
          <w:szCs w:val="23"/>
        </w:rPr>
        <w:t>ором платежа</w:t>
      </w:r>
      <w:proofErr w:type="gramEnd"/>
      <w:r>
        <w:rPr>
          <w:color w:val="000000"/>
          <w:sz w:val="23"/>
          <w:szCs w:val="23"/>
        </w:rPr>
        <w:t xml:space="preserve"> в течение более чем два месяца, является основанием для одностороннего отказа Застройщика от исполнения настоящего Договора в порядке, предусмотренном ст.9 Федерального Закона от 31.12.2004 №214-ФЗ «Об участии в долевом строительстве многоквар</w:t>
      </w:r>
      <w:r>
        <w:rPr>
          <w:color w:val="000000"/>
          <w:sz w:val="23"/>
          <w:szCs w:val="23"/>
        </w:rPr>
        <w:t>тирных домов и иных объектов недвижимости и о внесении изменений в некоторые законодательные акты РФ».</w:t>
      </w:r>
    </w:p>
    <w:p w:rsidR="00FE1CED" w:rsidRDefault="00517B4B">
      <w:p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11.6. </w:t>
      </w:r>
      <w:r>
        <w:rPr>
          <w:sz w:val="23"/>
          <w:szCs w:val="23"/>
        </w:rPr>
        <w:t>Стороны по настоящему договору пришли к соглашению, что данный договор является договором долевого участия в строительстве и в случае не достижения</w:t>
      </w:r>
      <w:r>
        <w:rPr>
          <w:sz w:val="23"/>
          <w:szCs w:val="23"/>
        </w:rPr>
        <w:t xml:space="preserve"> согласия по спорным вопросам, стороны будут руководствоваться только теми положениями, которые предусмотрены данным договором, а также действующим законодательством РФ, регулирующим соответствующие виды договоров.</w:t>
      </w:r>
    </w:p>
    <w:p w:rsidR="00FE1CED" w:rsidRDefault="00517B4B">
      <w:pPr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11.7. </w:t>
      </w:r>
      <w:r>
        <w:rPr>
          <w:color w:val="000000"/>
          <w:sz w:val="23"/>
          <w:szCs w:val="23"/>
        </w:rPr>
        <w:t>После подписания настоящего договор</w:t>
      </w:r>
      <w:r>
        <w:rPr>
          <w:color w:val="000000"/>
          <w:sz w:val="23"/>
          <w:szCs w:val="23"/>
        </w:rPr>
        <w:t>а теряют юридическую силу все предварительные переговоры, переписка, предварительные соглашения и протоколы о намерениях, предметом которых являлись отдельные аспекты данного договора и совместные решения по настоящему договору.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11.8. Любые изменения и доп</w:t>
      </w:r>
      <w:r>
        <w:rPr>
          <w:sz w:val="23"/>
          <w:szCs w:val="23"/>
        </w:rPr>
        <w:t xml:space="preserve">олнения к настоящему договору действительны лишь при условии, что они совершены в письменной форме и подписаны надлежащими уполномоченными на то представителями сторон. 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11.9. Любое уведомление по настоящему договору дается в письменной форме и отправляетс</w:t>
      </w:r>
      <w:r>
        <w:rPr>
          <w:sz w:val="23"/>
          <w:szCs w:val="23"/>
        </w:rPr>
        <w:t xml:space="preserve">я заказным письмом. </w:t>
      </w:r>
    </w:p>
    <w:p w:rsidR="00FE1CED" w:rsidRDefault="00517B4B">
      <w:pPr>
        <w:jc w:val="both"/>
        <w:rPr>
          <w:sz w:val="23"/>
          <w:szCs w:val="23"/>
        </w:rPr>
      </w:pPr>
      <w:r>
        <w:rPr>
          <w:sz w:val="23"/>
          <w:szCs w:val="23"/>
        </w:rPr>
        <w:t>11.10.По всем вопросам, не нашедшим своего отражения в тексте настоящего договора, стороны руководствуются действующим законодательством Российской Федерации.</w:t>
      </w:r>
    </w:p>
    <w:p w:rsidR="00FE1CED" w:rsidRDefault="00517B4B">
      <w:pPr>
        <w:jc w:val="both"/>
        <w:rPr>
          <w:color w:val="000000"/>
          <w:spacing w:val="-3"/>
          <w:sz w:val="23"/>
          <w:szCs w:val="23"/>
        </w:rPr>
      </w:pPr>
      <w:r>
        <w:rPr>
          <w:sz w:val="23"/>
          <w:szCs w:val="23"/>
        </w:rPr>
        <w:lastRenderedPageBreak/>
        <w:t xml:space="preserve">11.11. </w:t>
      </w:r>
      <w:r>
        <w:rPr>
          <w:color w:val="000000"/>
          <w:spacing w:val="-3"/>
          <w:sz w:val="23"/>
          <w:szCs w:val="23"/>
        </w:rPr>
        <w:t xml:space="preserve">Приложения №1, №2 к настоящему Договору являются его неотъемлемой </w:t>
      </w:r>
      <w:r>
        <w:rPr>
          <w:color w:val="000000"/>
          <w:spacing w:val="-3"/>
          <w:sz w:val="23"/>
          <w:szCs w:val="23"/>
        </w:rPr>
        <w:t>частью и подписываются сторонами при подписании настоящего Договора.</w:t>
      </w:r>
    </w:p>
    <w:p w:rsidR="00FE1CED" w:rsidRDefault="00517B4B">
      <w:pPr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11.12. Настоящий договор составлен в трех экземплярах, имеющих одинаковую юридическую силу, по одному экземпляру для каждой из сторон и для органа, осуществляющего государственную регистр</w:t>
      </w:r>
      <w:r>
        <w:rPr>
          <w:color w:val="000000"/>
          <w:sz w:val="23"/>
          <w:szCs w:val="23"/>
        </w:rPr>
        <w:t>ацию прав на недвижимое имущество и сделок с ним.</w:t>
      </w:r>
    </w:p>
    <w:p w:rsidR="00FE1CED" w:rsidRDefault="00FE1CED">
      <w:pPr>
        <w:shd w:val="clear" w:color="auto" w:fill="FFFFFF"/>
        <w:spacing w:line="223" w:lineRule="exact"/>
        <w:jc w:val="center"/>
        <w:rPr>
          <w:b/>
          <w:color w:val="000000"/>
          <w:spacing w:val="-3"/>
          <w:sz w:val="23"/>
          <w:szCs w:val="23"/>
        </w:rPr>
      </w:pPr>
    </w:p>
    <w:p w:rsidR="00FE1CED" w:rsidRDefault="00517B4B">
      <w:pPr>
        <w:numPr>
          <w:ilvl w:val="0"/>
          <w:numId w:val="2"/>
        </w:numPr>
        <w:shd w:val="clear" w:color="auto" w:fill="FFFFFF"/>
        <w:spacing w:line="223" w:lineRule="exact"/>
        <w:jc w:val="center"/>
        <w:rPr>
          <w:b/>
          <w:color w:val="000000"/>
          <w:spacing w:val="-3"/>
          <w:sz w:val="23"/>
          <w:szCs w:val="23"/>
        </w:rPr>
      </w:pPr>
      <w:r>
        <w:rPr>
          <w:b/>
          <w:color w:val="000000"/>
          <w:spacing w:val="-3"/>
          <w:sz w:val="23"/>
          <w:szCs w:val="23"/>
        </w:rPr>
        <w:t>Подписи сторон</w:t>
      </w:r>
    </w:p>
    <w:p w:rsidR="00FE1CED" w:rsidRDefault="00FE1CED">
      <w:pPr>
        <w:pStyle w:val="1"/>
        <w:tabs>
          <w:tab w:val="left" w:pos="720"/>
          <w:tab w:val="left" w:pos="3960"/>
        </w:tabs>
        <w:ind w:left="0" w:right="-545"/>
        <w:jc w:val="both"/>
        <w:rPr>
          <w:b/>
          <w:sz w:val="23"/>
          <w:szCs w:val="23"/>
        </w:rPr>
      </w:pP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4905"/>
        <w:gridCol w:w="4734"/>
      </w:tblGrid>
      <w:tr w:rsidR="00FE1CED">
        <w:trPr>
          <w:trHeight w:val="355"/>
        </w:trPr>
        <w:tc>
          <w:tcPr>
            <w:tcW w:w="4904" w:type="dxa"/>
            <w:shd w:val="clear" w:color="auto" w:fill="auto"/>
          </w:tcPr>
          <w:p w:rsidR="00FE1CED" w:rsidRDefault="00517B4B">
            <w:pPr>
              <w:snapToGri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Застройщик:</w:t>
            </w:r>
          </w:p>
        </w:tc>
        <w:tc>
          <w:tcPr>
            <w:tcW w:w="4734" w:type="dxa"/>
            <w:shd w:val="clear" w:color="auto" w:fill="auto"/>
          </w:tcPr>
          <w:p w:rsidR="00FE1CED" w:rsidRDefault="00517B4B">
            <w:pPr>
              <w:snapToGrid w:val="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Участник долевого строительства:</w:t>
            </w:r>
          </w:p>
        </w:tc>
      </w:tr>
      <w:tr w:rsidR="00FE1CED">
        <w:trPr>
          <w:trHeight w:val="276"/>
        </w:trPr>
        <w:tc>
          <w:tcPr>
            <w:tcW w:w="4904" w:type="dxa"/>
            <w:shd w:val="clear" w:color="auto" w:fill="auto"/>
          </w:tcPr>
          <w:p w:rsidR="00FE1CED" w:rsidRDefault="00517B4B">
            <w:pPr>
              <w:rPr>
                <w:color w:val="000000"/>
                <w:spacing w:val="7"/>
                <w:sz w:val="23"/>
                <w:szCs w:val="23"/>
              </w:rPr>
            </w:pPr>
            <w:r>
              <w:rPr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23"/>
                <w:szCs w:val="23"/>
                <w:lang w:val="ar-SA"/>
              </w:rPr>
              <w:t>ООО «Гранд</w:t>
            </w:r>
            <w:r>
              <w:rPr>
                <w:b/>
                <w:bCs/>
                <w:color w:val="000000"/>
                <w:spacing w:val="-3"/>
                <w:sz w:val="23"/>
                <w:szCs w:val="23"/>
              </w:rPr>
              <w:t>Стимул</w:t>
            </w:r>
            <w:r>
              <w:rPr>
                <w:b/>
                <w:bCs/>
                <w:color w:val="000000"/>
                <w:spacing w:val="-3"/>
                <w:sz w:val="23"/>
                <w:szCs w:val="23"/>
                <w:lang w:val="ar-SA"/>
              </w:rPr>
              <w:t>»,</w:t>
            </w:r>
          </w:p>
          <w:p w:rsidR="00FE1CED" w:rsidRDefault="00FE1CED" w:rsidP="000876C1">
            <w:pPr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4734" w:type="dxa"/>
            <w:shd w:val="clear" w:color="auto" w:fill="auto"/>
          </w:tcPr>
          <w:p w:rsidR="00FE1CED" w:rsidRDefault="00FE1CED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rPr>
          <w:b/>
          <w:sz w:val="23"/>
          <w:szCs w:val="23"/>
        </w:rPr>
      </w:pPr>
    </w:p>
    <w:p w:rsidR="00FE1CED" w:rsidRDefault="00517B4B">
      <w:r>
        <w:rPr>
          <w:b/>
          <w:sz w:val="23"/>
          <w:szCs w:val="23"/>
        </w:rPr>
        <w:t>___________________/ Степанян Н.Р.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____________________/ ________/</w:t>
      </w:r>
    </w:p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FE1CED" w:rsidRDefault="00FE1CED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0876C1" w:rsidRDefault="000876C1">
      <w:pPr>
        <w:jc w:val="right"/>
        <w:rPr>
          <w:b/>
          <w:sz w:val="23"/>
          <w:szCs w:val="23"/>
        </w:rPr>
      </w:pPr>
    </w:p>
    <w:p w:rsidR="00FE1CED" w:rsidRDefault="00517B4B">
      <w:pPr>
        <w:jc w:val="righ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 № 1</w:t>
      </w:r>
    </w:p>
    <w:p w:rsidR="00FE1CED" w:rsidRDefault="00517B4B">
      <w:pPr>
        <w:jc w:val="right"/>
      </w:pPr>
      <w:r>
        <w:rPr>
          <w:b/>
          <w:bCs/>
          <w:sz w:val="23"/>
          <w:szCs w:val="23"/>
        </w:rPr>
        <w:t xml:space="preserve"> к Договору №</w:t>
      </w:r>
      <w:r>
        <w:rPr>
          <w:b/>
          <w:bCs/>
          <w:color w:val="000000"/>
          <w:sz w:val="23"/>
          <w:szCs w:val="23"/>
        </w:rPr>
        <w:t xml:space="preserve">  участия в долевом строительстве </w:t>
      </w:r>
    </w:p>
    <w:p w:rsidR="00FE1CED" w:rsidRDefault="00FE1CED">
      <w:pPr>
        <w:jc w:val="right"/>
        <w:rPr>
          <w:color w:val="000000"/>
          <w:sz w:val="23"/>
          <w:szCs w:val="23"/>
        </w:rPr>
      </w:pPr>
    </w:p>
    <w:p w:rsidR="00FE1CED" w:rsidRDefault="00517B4B">
      <w:pPr>
        <w:pStyle w:val="ConsPlusNormal"/>
        <w:ind w:firstLine="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E1CED" w:rsidRDefault="00517B4B">
      <w:pPr>
        <w:rPr>
          <w:b/>
          <w:bCs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</w:rPr>
        <w:t xml:space="preserve">  </w:t>
      </w:r>
    </w:p>
    <w:p w:rsidR="00FE1CED" w:rsidRDefault="00517B4B">
      <w:pPr>
        <w:pStyle w:val="a9"/>
        <w:jc w:val="center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>Характеристики и перечень опций, предусмотренных при передаче в собственность</w:t>
      </w:r>
    </w:p>
    <w:p w:rsidR="00FE1CED" w:rsidRDefault="00517B4B">
      <w:pPr>
        <w:pStyle w:val="a9"/>
        <w:jc w:val="center"/>
        <w:rPr>
          <w:bCs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 xml:space="preserve">Участнику </w:t>
      </w:r>
      <w:r>
        <w:rPr>
          <w:bCs/>
          <w:sz w:val="23"/>
          <w:szCs w:val="23"/>
          <w:u w:val="single"/>
        </w:rPr>
        <w:t>долевого строительства  Объекта долевого строительства</w:t>
      </w:r>
    </w:p>
    <w:p w:rsidR="00FE1CED" w:rsidRDefault="00517B4B">
      <w:pPr>
        <w:pStyle w:val="a9"/>
        <w:jc w:val="center"/>
        <w:rPr>
          <w:rFonts w:eastAsia="Lucida Sans Unicode"/>
          <w:bCs/>
          <w:color w:val="FF0000"/>
          <w:sz w:val="23"/>
          <w:szCs w:val="23"/>
          <w:u w:val="single"/>
        </w:rPr>
      </w:pPr>
      <w:r>
        <w:rPr>
          <w:bCs/>
          <w:sz w:val="23"/>
          <w:szCs w:val="23"/>
          <w:u w:val="single"/>
        </w:rPr>
        <w:t xml:space="preserve"> </w:t>
      </w:r>
      <w:proofErr w:type="gramStart"/>
      <w:r>
        <w:rPr>
          <w:bCs/>
          <w:sz w:val="23"/>
          <w:szCs w:val="23"/>
          <w:u w:val="single"/>
        </w:rPr>
        <w:t>расположенного</w:t>
      </w:r>
      <w:proofErr w:type="gramEnd"/>
      <w:r>
        <w:rPr>
          <w:bCs/>
          <w:sz w:val="23"/>
          <w:szCs w:val="23"/>
          <w:u w:val="single"/>
        </w:rPr>
        <w:t xml:space="preserve">  в </w:t>
      </w:r>
      <w:r>
        <w:rPr>
          <w:rFonts w:eastAsia="Lucida Sans Unicode"/>
          <w:bCs/>
          <w:sz w:val="23"/>
          <w:szCs w:val="23"/>
          <w:u w:val="single"/>
        </w:rPr>
        <w:t xml:space="preserve">Многоквартирном доме </w:t>
      </w:r>
    </w:p>
    <w:p w:rsidR="00FE1CED" w:rsidRDefault="00517B4B">
      <w:pPr>
        <w:pStyle w:val="a9"/>
        <w:jc w:val="center"/>
        <w:rPr>
          <w:rFonts w:eastAsia="Lucida Sans Unicode"/>
          <w:b/>
          <w:bCs/>
          <w:sz w:val="23"/>
          <w:szCs w:val="23"/>
          <w:u w:val="single"/>
        </w:rPr>
      </w:pPr>
      <w:r>
        <w:rPr>
          <w:rFonts w:eastAsia="Lucida Sans Unicode"/>
          <w:b/>
          <w:bCs/>
          <w:sz w:val="23"/>
          <w:szCs w:val="23"/>
          <w:u w:val="single"/>
        </w:rPr>
        <w:t>(</w:t>
      </w:r>
      <w:r w:rsidR="000876C1">
        <w:rPr>
          <w:rFonts w:eastAsia="Lucida Sans Unicode"/>
          <w:b/>
          <w:sz w:val="23"/>
          <w:szCs w:val="23"/>
        </w:rPr>
        <w:t>доме №</w:t>
      </w:r>
      <w:r>
        <w:rPr>
          <w:rFonts w:eastAsia="Lucida Sans Unicode"/>
          <w:b/>
          <w:sz w:val="23"/>
          <w:szCs w:val="23"/>
        </w:rPr>
        <w:t xml:space="preserve"> </w:t>
      </w:r>
      <w:r w:rsidR="000876C1">
        <w:rPr>
          <w:rFonts w:eastAsia="Lucida Sans Unicode"/>
          <w:b/>
          <w:sz w:val="23"/>
          <w:szCs w:val="23"/>
        </w:rPr>
        <w:t>по ГП, секция №</w:t>
      </w:r>
      <w:proofErr w:type="gramStart"/>
      <w:r w:rsidR="000876C1">
        <w:rPr>
          <w:rFonts w:eastAsia="Lucida Sans Unicode"/>
          <w:b/>
          <w:sz w:val="23"/>
          <w:szCs w:val="23"/>
        </w:rPr>
        <w:t xml:space="preserve"> ,</w:t>
      </w:r>
      <w:proofErr w:type="gramEnd"/>
      <w:r w:rsidR="000876C1">
        <w:rPr>
          <w:rFonts w:eastAsia="Lucida Sans Unicode"/>
          <w:b/>
          <w:sz w:val="23"/>
          <w:szCs w:val="23"/>
        </w:rPr>
        <w:t xml:space="preserve"> квартира № </w:t>
      </w:r>
      <w:r>
        <w:rPr>
          <w:rFonts w:eastAsia="Lucida Sans Unicode"/>
          <w:b/>
          <w:sz w:val="23"/>
          <w:szCs w:val="23"/>
        </w:rPr>
        <w:t xml:space="preserve">) </w:t>
      </w:r>
    </w:p>
    <w:p w:rsidR="00FE1CED" w:rsidRDefault="00517B4B">
      <w:pPr>
        <w:pStyle w:val="a9"/>
        <w:jc w:val="center"/>
        <w:rPr>
          <w:sz w:val="23"/>
          <w:szCs w:val="23"/>
          <w:u w:val="single"/>
        </w:rPr>
      </w:pPr>
      <w:r>
        <w:rPr>
          <w:bCs/>
          <w:color w:val="000000"/>
          <w:sz w:val="23"/>
          <w:szCs w:val="23"/>
          <w:u w:val="single"/>
        </w:rPr>
        <w:t xml:space="preserve">по адресу: ул. </w:t>
      </w:r>
      <w:r>
        <w:rPr>
          <w:bCs/>
          <w:sz w:val="23"/>
          <w:szCs w:val="23"/>
          <w:u w:val="single"/>
        </w:rPr>
        <w:t xml:space="preserve">  в  Калининградской области г. Светлогорска.</w:t>
      </w:r>
    </w:p>
    <w:p w:rsidR="00FE1CED" w:rsidRDefault="00517B4B">
      <w:pPr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Общие характеристики</w:t>
      </w:r>
    </w:p>
    <w:p w:rsidR="00FE1CED" w:rsidRDefault="00FE1CED">
      <w:pPr>
        <w:jc w:val="center"/>
        <w:rPr>
          <w:sz w:val="23"/>
          <w:szCs w:val="23"/>
          <w:u w:val="single"/>
        </w:rPr>
      </w:pPr>
    </w:p>
    <w:p w:rsidR="00FE1CED" w:rsidRDefault="00517B4B">
      <w:p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 </w:t>
      </w:r>
    </w:p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>Материалы:</w:t>
      </w:r>
    </w:p>
    <w:tbl>
      <w:tblPr>
        <w:tblW w:w="9903" w:type="dxa"/>
        <w:tblLook w:val="0000" w:firstRow="0" w:lastRow="0" w:firstColumn="0" w:lastColumn="0" w:noHBand="0" w:noVBand="0"/>
      </w:tblPr>
      <w:tblGrid>
        <w:gridCol w:w="3806"/>
        <w:gridCol w:w="6097"/>
      </w:tblGrid>
      <w:tr w:rsidR="00FE1CED">
        <w:trPr>
          <w:trHeight w:val="1198"/>
        </w:trPr>
        <w:tc>
          <w:tcPr>
            <w:tcW w:w="3806" w:type="dxa"/>
            <w:shd w:val="clear" w:color="auto" w:fill="auto"/>
          </w:tcPr>
          <w:p w:rsidR="00FE1CED" w:rsidRDefault="00517B4B">
            <w:pPr>
              <w:tabs>
                <w:tab w:val="left" w:pos="283"/>
              </w:tabs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Стены:</w:t>
            </w:r>
          </w:p>
          <w:p w:rsidR="00FE1CED" w:rsidRDefault="00517B4B">
            <w:pPr>
              <w:tabs>
                <w:tab w:val="left" w:pos="28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Фасад:</w:t>
            </w:r>
          </w:p>
          <w:p w:rsidR="00FE1CED" w:rsidRDefault="00517B4B">
            <w:pPr>
              <w:tabs>
                <w:tab w:val="left" w:pos="283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Окна:</w:t>
            </w:r>
          </w:p>
          <w:p w:rsidR="00FE1CED" w:rsidRDefault="00517B4B">
            <w:pPr>
              <w:tabs>
                <w:tab w:val="left" w:pos="283"/>
              </w:tabs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>Кровля</w:t>
            </w:r>
          </w:p>
          <w:p w:rsidR="00FE1CED" w:rsidRDefault="00FE1CED">
            <w:pPr>
              <w:rPr>
                <w:sz w:val="23"/>
                <w:szCs w:val="23"/>
                <w:u w:val="single"/>
              </w:rPr>
            </w:pPr>
          </w:p>
        </w:tc>
        <w:tc>
          <w:tcPr>
            <w:tcW w:w="6096" w:type="dxa"/>
            <w:shd w:val="clear" w:color="auto" w:fill="auto"/>
          </w:tcPr>
          <w:p w:rsidR="00FE1CED" w:rsidRDefault="00517B4B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проекту;</w:t>
            </w:r>
          </w:p>
          <w:p w:rsidR="00FE1CED" w:rsidRDefault="00517B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Декоративная штукатурка с покраской;</w:t>
            </w:r>
          </w:p>
          <w:p w:rsidR="00FE1CED" w:rsidRDefault="00517B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Стеклопакет (</w:t>
            </w:r>
            <w:proofErr w:type="spellStart"/>
            <w:r>
              <w:rPr>
                <w:sz w:val="23"/>
                <w:szCs w:val="23"/>
              </w:rPr>
              <w:t>металлопластик</w:t>
            </w:r>
            <w:proofErr w:type="spellEnd"/>
            <w:r>
              <w:rPr>
                <w:sz w:val="23"/>
                <w:szCs w:val="23"/>
              </w:rPr>
              <w:t>);</w:t>
            </w:r>
          </w:p>
          <w:p w:rsidR="00FE1CED" w:rsidRDefault="00517B4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Металлочерепица</w:t>
            </w:r>
            <w:proofErr w:type="spellEnd"/>
            <w:r>
              <w:rPr>
                <w:sz w:val="23"/>
                <w:szCs w:val="23"/>
              </w:rPr>
              <w:t>, конструктивные элементы</w:t>
            </w:r>
          </w:p>
          <w:p w:rsidR="00FE1CED" w:rsidRDefault="00517B4B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FE1CED" w:rsidRDefault="00FE1CED">
            <w:pPr>
              <w:rPr>
                <w:sz w:val="23"/>
                <w:szCs w:val="23"/>
                <w:u w:val="single"/>
              </w:rPr>
            </w:pPr>
          </w:p>
        </w:tc>
      </w:tr>
    </w:tbl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>Внутренняя отделка:</w:t>
      </w:r>
    </w:p>
    <w:tbl>
      <w:tblPr>
        <w:tblW w:w="9903" w:type="dxa"/>
        <w:tblLook w:val="0000" w:firstRow="0" w:lastRow="0" w:firstColumn="0" w:lastColumn="0" w:noHBand="0" w:noVBand="0"/>
      </w:tblPr>
      <w:tblGrid>
        <w:gridCol w:w="3806"/>
        <w:gridCol w:w="6097"/>
      </w:tblGrid>
      <w:tr w:rsidR="00FE1CED">
        <w:trPr>
          <w:trHeight w:val="276"/>
        </w:trPr>
        <w:tc>
          <w:tcPr>
            <w:tcW w:w="3806" w:type="dxa"/>
            <w:shd w:val="clear" w:color="auto" w:fill="auto"/>
          </w:tcPr>
          <w:p w:rsidR="00FE1CED" w:rsidRDefault="00517B4B">
            <w:pPr>
              <w:numPr>
                <w:ilvl w:val="0"/>
                <w:numId w:val="1"/>
              </w:numPr>
              <w:tabs>
                <w:tab w:val="left" w:pos="283"/>
              </w:tabs>
              <w:snapToGrid w:val="0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Полы</w:t>
            </w:r>
          </w:p>
          <w:p w:rsidR="00FE1CED" w:rsidRDefault="00517B4B">
            <w:pPr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Стены</w:t>
            </w:r>
          </w:p>
          <w:p w:rsidR="00FE1CED" w:rsidRDefault="00517B4B">
            <w:pPr>
              <w:numPr>
                <w:ilvl w:val="0"/>
                <w:numId w:val="1"/>
              </w:numPr>
              <w:tabs>
                <w:tab w:val="left" w:pos="283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Потолки</w:t>
            </w:r>
          </w:p>
          <w:p w:rsidR="00FE1CED" w:rsidRDefault="00FE1CED">
            <w:pPr>
              <w:rPr>
                <w:sz w:val="23"/>
                <w:szCs w:val="23"/>
              </w:rPr>
            </w:pPr>
          </w:p>
        </w:tc>
        <w:tc>
          <w:tcPr>
            <w:tcW w:w="6096" w:type="dxa"/>
            <w:shd w:val="clear" w:color="auto" w:fill="auto"/>
          </w:tcPr>
          <w:p w:rsidR="00FE1CED" w:rsidRDefault="00517B4B">
            <w:p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Цементно-песчаная стяжка; </w:t>
            </w:r>
          </w:p>
          <w:p w:rsidR="00FE1CED" w:rsidRDefault="00517B4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Оштукатуренные;</w:t>
            </w:r>
          </w:p>
          <w:p w:rsidR="00FE1CED" w:rsidRDefault="00517B4B">
            <w:pPr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Заделка швов. </w:t>
            </w:r>
          </w:p>
          <w:p w:rsidR="00FE1CED" w:rsidRDefault="00FE1CED">
            <w:pPr>
              <w:rPr>
                <w:sz w:val="23"/>
                <w:szCs w:val="23"/>
                <w:u w:val="single"/>
              </w:rPr>
            </w:pPr>
          </w:p>
        </w:tc>
      </w:tr>
    </w:tbl>
    <w:p w:rsidR="00FE1CED" w:rsidRDefault="00FE1CED">
      <w:pPr>
        <w:rPr>
          <w:sz w:val="23"/>
          <w:szCs w:val="23"/>
        </w:rPr>
      </w:pPr>
    </w:p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>Отопление:</w:t>
      </w:r>
    </w:p>
    <w:p w:rsidR="00FE1CED" w:rsidRDefault="00517B4B">
      <w:pPr>
        <w:tabs>
          <w:tab w:val="left" w:pos="283"/>
        </w:tabs>
        <w:rPr>
          <w:sz w:val="23"/>
          <w:szCs w:val="23"/>
        </w:rPr>
      </w:pPr>
      <w:r>
        <w:rPr>
          <w:sz w:val="23"/>
          <w:szCs w:val="23"/>
        </w:rPr>
        <w:t xml:space="preserve"> - Автономный двухконтурный газовый котел (</w:t>
      </w:r>
      <w:r>
        <w:rPr>
          <w:color w:val="000000"/>
          <w:sz w:val="23"/>
          <w:szCs w:val="23"/>
        </w:rPr>
        <w:t>стоимость котла и его установка оплачиваются отдельно</w:t>
      </w:r>
      <w:r>
        <w:rPr>
          <w:sz w:val="23"/>
          <w:szCs w:val="23"/>
        </w:rPr>
        <w:t>).</w:t>
      </w:r>
    </w:p>
    <w:p w:rsidR="00FE1CED" w:rsidRDefault="00517B4B">
      <w:pPr>
        <w:numPr>
          <w:ilvl w:val="0"/>
          <w:numId w:val="1"/>
        </w:numPr>
        <w:tabs>
          <w:tab w:val="left" w:pos="283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 xml:space="preserve">Радиаторы плоские типа </w:t>
      </w:r>
      <w:proofErr w:type="spellStart"/>
      <w:r>
        <w:rPr>
          <w:sz w:val="23"/>
          <w:szCs w:val="23"/>
        </w:rPr>
        <w:t>Purma</w:t>
      </w:r>
      <w:proofErr w:type="spellEnd"/>
      <w:r>
        <w:rPr>
          <w:sz w:val="23"/>
          <w:szCs w:val="23"/>
        </w:rPr>
        <w:t>;</w:t>
      </w:r>
    </w:p>
    <w:p w:rsidR="00FE1CED" w:rsidRDefault="00517B4B">
      <w:pPr>
        <w:numPr>
          <w:ilvl w:val="0"/>
          <w:numId w:val="1"/>
        </w:numPr>
        <w:tabs>
          <w:tab w:val="left" w:pos="283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>Газовый счетчик;</w:t>
      </w:r>
    </w:p>
    <w:p w:rsidR="00FE1CED" w:rsidRDefault="00517B4B">
      <w:pPr>
        <w:numPr>
          <w:ilvl w:val="0"/>
          <w:numId w:val="1"/>
        </w:numPr>
        <w:tabs>
          <w:tab w:val="left" w:pos="283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>Внутренняя разводка в соответствии с проектом.</w:t>
      </w:r>
    </w:p>
    <w:p w:rsidR="00FE1CED" w:rsidRDefault="00FE1CED">
      <w:pPr>
        <w:rPr>
          <w:sz w:val="23"/>
          <w:szCs w:val="23"/>
        </w:rPr>
      </w:pPr>
    </w:p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>Водоснабжение:</w:t>
      </w:r>
    </w:p>
    <w:p w:rsidR="00FE1CED" w:rsidRDefault="00517B4B">
      <w:pPr>
        <w:numPr>
          <w:ilvl w:val="0"/>
          <w:numId w:val="3"/>
        </w:numPr>
        <w:tabs>
          <w:tab w:val="left" w:pos="283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>Водомерный счетчик;</w:t>
      </w:r>
    </w:p>
    <w:p w:rsidR="00FE1CED" w:rsidRDefault="00517B4B">
      <w:pPr>
        <w:numPr>
          <w:ilvl w:val="0"/>
          <w:numId w:val="1"/>
        </w:numPr>
        <w:tabs>
          <w:tab w:val="left" w:pos="283"/>
        </w:tabs>
        <w:ind w:left="0" w:firstLine="0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Внутренняя </w:t>
      </w:r>
      <w:r>
        <w:rPr>
          <w:sz w:val="23"/>
          <w:szCs w:val="23"/>
        </w:rPr>
        <w:t>разводка в соответствии с проектом.</w:t>
      </w:r>
    </w:p>
    <w:p w:rsidR="00FE1CED" w:rsidRDefault="00FE1CED">
      <w:pPr>
        <w:rPr>
          <w:sz w:val="23"/>
          <w:szCs w:val="23"/>
          <w:u w:val="single"/>
        </w:rPr>
      </w:pPr>
    </w:p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>Канализация</w:t>
      </w:r>
    </w:p>
    <w:p w:rsidR="00FE1CED" w:rsidRDefault="00517B4B">
      <w:pPr>
        <w:numPr>
          <w:ilvl w:val="0"/>
          <w:numId w:val="1"/>
        </w:numPr>
        <w:tabs>
          <w:tab w:val="left" w:pos="283"/>
        </w:tabs>
        <w:ind w:left="0" w:firstLine="0"/>
        <w:rPr>
          <w:sz w:val="23"/>
          <w:szCs w:val="23"/>
          <w:u w:val="single"/>
        </w:rPr>
      </w:pPr>
      <w:r>
        <w:rPr>
          <w:sz w:val="23"/>
          <w:szCs w:val="23"/>
        </w:rPr>
        <w:t>Внутренняя разводка в соответствии с проектом.</w:t>
      </w:r>
    </w:p>
    <w:p w:rsidR="00FE1CED" w:rsidRDefault="00FE1CED">
      <w:pPr>
        <w:rPr>
          <w:sz w:val="23"/>
          <w:szCs w:val="23"/>
          <w:u w:val="single"/>
        </w:rPr>
      </w:pPr>
    </w:p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>Электроснабжение:</w:t>
      </w:r>
    </w:p>
    <w:p w:rsidR="00FE1CED" w:rsidRDefault="00517B4B">
      <w:pPr>
        <w:numPr>
          <w:ilvl w:val="0"/>
          <w:numId w:val="4"/>
        </w:numPr>
        <w:tabs>
          <w:tab w:val="left" w:pos="283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>Электрический счетчик.</w:t>
      </w:r>
    </w:p>
    <w:p w:rsidR="00FE1CED" w:rsidRDefault="00517B4B">
      <w:pPr>
        <w:numPr>
          <w:ilvl w:val="0"/>
          <w:numId w:val="1"/>
        </w:numPr>
        <w:tabs>
          <w:tab w:val="left" w:pos="283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>Внутренняя разводка в соответствии с проектом.</w:t>
      </w:r>
    </w:p>
    <w:p w:rsidR="00FE1CED" w:rsidRDefault="00FE1CED">
      <w:pPr>
        <w:rPr>
          <w:sz w:val="23"/>
          <w:szCs w:val="23"/>
        </w:rPr>
      </w:pPr>
    </w:p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Благоустройство: </w:t>
      </w:r>
      <w:proofErr w:type="gramStart"/>
      <w:r>
        <w:rPr>
          <w:sz w:val="23"/>
          <w:szCs w:val="23"/>
        </w:rPr>
        <w:t>согласно проекта</w:t>
      </w:r>
      <w:proofErr w:type="gramEnd"/>
      <w:r>
        <w:rPr>
          <w:sz w:val="23"/>
          <w:szCs w:val="23"/>
        </w:rPr>
        <w:t>.</w:t>
      </w:r>
    </w:p>
    <w:p w:rsidR="00FE1CED" w:rsidRDefault="00FE1CED">
      <w:pPr>
        <w:rPr>
          <w:sz w:val="23"/>
          <w:szCs w:val="23"/>
        </w:rPr>
      </w:pPr>
    </w:p>
    <w:p w:rsidR="00FE1CED" w:rsidRDefault="00517B4B">
      <w:pPr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Входная дверь </w:t>
      </w:r>
      <w:r>
        <w:rPr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металлопластик</w:t>
      </w:r>
      <w:proofErr w:type="spellEnd"/>
      <w:r>
        <w:rPr>
          <w:sz w:val="23"/>
          <w:szCs w:val="23"/>
        </w:rPr>
        <w:t>.</w:t>
      </w:r>
    </w:p>
    <w:p w:rsidR="00FE1CED" w:rsidRDefault="00FE1CED">
      <w:pPr>
        <w:jc w:val="right"/>
        <w:rPr>
          <w:b/>
          <w:bCs/>
          <w:sz w:val="23"/>
          <w:szCs w:val="23"/>
        </w:rPr>
      </w:pPr>
    </w:p>
    <w:p w:rsidR="00FE1CED" w:rsidRDefault="00FE1CED">
      <w:pPr>
        <w:jc w:val="right"/>
        <w:rPr>
          <w:b/>
          <w:bCs/>
          <w:sz w:val="23"/>
          <w:szCs w:val="23"/>
        </w:rPr>
      </w:pPr>
    </w:p>
    <w:p w:rsidR="00FE1CED" w:rsidRDefault="00FE1CED">
      <w:pPr>
        <w:jc w:val="right"/>
        <w:rPr>
          <w:b/>
          <w:bCs/>
          <w:sz w:val="23"/>
          <w:szCs w:val="23"/>
        </w:rPr>
      </w:pPr>
    </w:p>
    <w:p w:rsidR="00FE1CED" w:rsidRDefault="00FE1CED">
      <w:pPr>
        <w:jc w:val="right"/>
        <w:rPr>
          <w:b/>
          <w:bCs/>
          <w:sz w:val="23"/>
          <w:szCs w:val="23"/>
        </w:rPr>
      </w:pPr>
    </w:p>
    <w:p w:rsidR="00FE1CED" w:rsidRDefault="00FE1CED">
      <w:pPr>
        <w:jc w:val="right"/>
        <w:rPr>
          <w:b/>
          <w:bCs/>
          <w:sz w:val="23"/>
          <w:szCs w:val="23"/>
        </w:rPr>
      </w:pPr>
    </w:p>
    <w:p w:rsidR="00FE1CED" w:rsidRDefault="00FE1CED">
      <w:pPr>
        <w:jc w:val="right"/>
        <w:rPr>
          <w:b/>
          <w:bCs/>
          <w:sz w:val="23"/>
          <w:szCs w:val="23"/>
        </w:rPr>
      </w:pPr>
    </w:p>
    <w:p w:rsidR="00FE1CED" w:rsidRDefault="00517B4B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№ 2</w:t>
      </w:r>
    </w:p>
    <w:p w:rsidR="00FE1CED" w:rsidRDefault="00517B4B">
      <w:pPr>
        <w:jc w:val="right"/>
      </w:pPr>
      <w:r>
        <w:rPr>
          <w:b/>
          <w:bCs/>
          <w:sz w:val="23"/>
          <w:szCs w:val="23"/>
        </w:rPr>
        <w:t xml:space="preserve"> к Договору №</w:t>
      </w:r>
      <w:r>
        <w:rPr>
          <w:b/>
          <w:bCs/>
          <w:color w:val="FF0000"/>
          <w:sz w:val="23"/>
          <w:szCs w:val="23"/>
        </w:rPr>
        <w:t xml:space="preserve">  </w:t>
      </w:r>
      <w:r>
        <w:rPr>
          <w:b/>
          <w:bCs/>
          <w:color w:val="000000"/>
          <w:sz w:val="23"/>
          <w:szCs w:val="23"/>
        </w:rPr>
        <w:t xml:space="preserve"> участия в долевом строительстве </w:t>
      </w:r>
    </w:p>
    <w:p w:rsidR="00FE1CED" w:rsidRDefault="00517B4B">
      <w:pPr>
        <w:jc w:val="right"/>
        <w:rPr>
          <w:b/>
          <w:bCs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от</w:t>
      </w:r>
      <w:proofErr w:type="gramStart"/>
      <w:r>
        <w:rPr>
          <w:b/>
          <w:bCs/>
          <w:color w:val="000000"/>
          <w:sz w:val="23"/>
          <w:szCs w:val="23"/>
        </w:rPr>
        <w:t xml:space="preserve">  </w:t>
      </w:r>
      <w:r>
        <w:rPr>
          <w:b/>
          <w:bCs/>
          <w:color w:val="FF0000"/>
          <w:sz w:val="23"/>
          <w:szCs w:val="23"/>
        </w:rPr>
        <w:t>.</w:t>
      </w:r>
      <w:proofErr w:type="gramEnd"/>
    </w:p>
    <w:p w:rsidR="00FE1CED" w:rsidRDefault="00517B4B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FE1CED" w:rsidRDefault="00FE1CED">
      <w:pPr>
        <w:pStyle w:val="a9"/>
        <w:jc w:val="left"/>
        <w:rPr>
          <w:b/>
          <w:bCs/>
          <w:sz w:val="23"/>
          <w:szCs w:val="23"/>
        </w:rPr>
      </w:pPr>
    </w:p>
    <w:p w:rsidR="00FE1CED" w:rsidRDefault="00517B4B">
      <w:pPr>
        <w:pStyle w:val="a9"/>
        <w:jc w:val="center"/>
        <w:rPr>
          <w:b/>
          <w:color w:val="FF0000"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Схема расположения  и план Объекта долевого строительства. </w:t>
      </w:r>
    </w:p>
    <w:p w:rsidR="00FE1CED" w:rsidRDefault="00517B4B">
      <w:pPr>
        <w:pStyle w:val="a9"/>
        <w:jc w:val="center"/>
        <w:rPr>
          <w:rFonts w:eastAsia="Lucida Sans Unicode"/>
          <w:b/>
          <w:bCs/>
          <w:sz w:val="23"/>
          <w:szCs w:val="23"/>
          <w:u w:val="single"/>
        </w:rPr>
      </w:pPr>
      <w:r>
        <w:rPr>
          <w:rFonts w:eastAsia="Lucida Sans Unicode"/>
          <w:b/>
          <w:bCs/>
          <w:sz w:val="23"/>
          <w:szCs w:val="23"/>
          <w:u w:val="single"/>
        </w:rPr>
        <w:t>(</w:t>
      </w:r>
      <w:r w:rsidR="000876C1">
        <w:rPr>
          <w:rFonts w:eastAsia="Lucida Sans Unicode"/>
          <w:b/>
          <w:sz w:val="23"/>
          <w:szCs w:val="23"/>
        </w:rPr>
        <w:t>доме № по ГП, секция №</w:t>
      </w:r>
      <w:proofErr w:type="gramStart"/>
      <w:r w:rsidR="000876C1">
        <w:rPr>
          <w:rFonts w:eastAsia="Lucida Sans Unicode"/>
          <w:b/>
          <w:sz w:val="23"/>
          <w:szCs w:val="23"/>
        </w:rPr>
        <w:t xml:space="preserve"> ,</w:t>
      </w:r>
      <w:proofErr w:type="gramEnd"/>
      <w:r w:rsidR="000876C1">
        <w:rPr>
          <w:rFonts w:eastAsia="Lucida Sans Unicode"/>
          <w:b/>
          <w:sz w:val="23"/>
          <w:szCs w:val="23"/>
        </w:rPr>
        <w:t xml:space="preserve"> квартира № </w:t>
      </w:r>
      <w:r>
        <w:rPr>
          <w:rFonts w:eastAsia="Lucida Sans Unicode"/>
          <w:b/>
          <w:sz w:val="23"/>
          <w:szCs w:val="23"/>
        </w:rPr>
        <w:t xml:space="preserve">) </w:t>
      </w:r>
    </w:p>
    <w:p w:rsidR="00FE1CED" w:rsidRDefault="000876C1">
      <w:pPr>
        <w:pStyle w:val="a9"/>
        <w:jc w:val="center"/>
        <w:rPr>
          <w:sz w:val="23"/>
          <w:szCs w:val="23"/>
          <w:u w:val="single"/>
        </w:rPr>
      </w:pPr>
      <w:r>
        <w:rPr>
          <w:bCs/>
          <w:color w:val="000000"/>
          <w:sz w:val="23"/>
          <w:szCs w:val="23"/>
          <w:u w:val="single"/>
        </w:rPr>
        <w:t xml:space="preserve">по адресу: ул. </w:t>
      </w:r>
      <w:bookmarkStart w:id="0" w:name="_GoBack"/>
      <w:bookmarkEnd w:id="0"/>
      <w:r w:rsidR="00517B4B">
        <w:rPr>
          <w:bCs/>
          <w:sz w:val="23"/>
          <w:szCs w:val="23"/>
          <w:u w:val="single"/>
        </w:rPr>
        <w:t xml:space="preserve">  в  Калининградской области г. Светлогорска.</w:t>
      </w:r>
    </w:p>
    <w:p w:rsidR="00FE1CED" w:rsidRDefault="00FE1CED">
      <w:pPr>
        <w:rPr>
          <w:sz w:val="23"/>
          <w:szCs w:val="23"/>
        </w:rPr>
      </w:pPr>
    </w:p>
    <w:p w:rsidR="00FE1CED" w:rsidRDefault="00FE1CED">
      <w:pPr>
        <w:rPr>
          <w:sz w:val="23"/>
          <w:szCs w:val="23"/>
        </w:rPr>
      </w:pPr>
    </w:p>
    <w:p w:rsidR="00FE1CED" w:rsidRDefault="00517B4B">
      <w:pPr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5642610" cy="3985260"/>
            <wp:effectExtent l="0" t="0" r="0" b="0"/>
            <wp:docPr id="1" name="Рисунок 2" descr="C:\Users\Норайр Степанян\Desktop\Виктория\Сосновая 5\Новая папка (2)\CCI1708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Норайр Степанян\Desktop\Виктория\Сосновая 5\Новая папка (2)\CCI17082016_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1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CED" w:rsidRDefault="00FE1CED"/>
    <w:sectPr w:rsidR="00FE1CED">
      <w:footerReference w:type="default" r:id="rId9"/>
      <w:pgSz w:w="11906" w:h="16838"/>
      <w:pgMar w:top="851" w:right="850" w:bottom="1134" w:left="1701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4B" w:rsidRDefault="00517B4B">
      <w:r>
        <w:separator/>
      </w:r>
    </w:p>
  </w:endnote>
  <w:endnote w:type="continuationSeparator" w:id="0">
    <w:p w:rsidR="00517B4B" w:rsidRDefault="0051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lang w:eastAsia="ar-SA" w:bidi="ar-SA"/>
      </w:rPr>
      <w:id w:val="290418762"/>
      <w:docPartObj>
        <w:docPartGallery w:val="Page Numbers (Bottom of Page)"/>
        <w:docPartUnique/>
      </w:docPartObj>
    </w:sdtPr>
    <w:sdtEndPr/>
    <w:sdtContent>
      <w:p w:rsidR="00FE1CED" w:rsidRDefault="00517B4B">
        <w:pPr>
          <w:pStyle w:val="10"/>
          <w:ind w:right="360"/>
        </w:pPr>
        <w:r>
          <w:t>/____________________/</w:t>
        </w:r>
        <w:proofErr w:type="spellStart"/>
        <w:r>
          <w:t>Н.Р.Степанян</w:t>
        </w:r>
        <w:proofErr w:type="spellEnd"/>
        <w:r>
          <w:t>/</w:t>
        </w:r>
        <w:r>
          <w:tab/>
        </w:r>
        <w:r>
          <w:tab/>
          <w:t xml:space="preserve">  </w:t>
        </w:r>
        <w:r>
          <w:rPr>
            <w:color w:val="000000"/>
          </w:rPr>
          <w:t xml:space="preserve">   /____________________/_________/</w:t>
        </w:r>
      </w:p>
      <w:p w:rsidR="00FE1CED" w:rsidRDefault="00FE1CED">
        <w:pPr>
          <w:pStyle w:val="10"/>
          <w:ind w:right="360"/>
        </w:pPr>
      </w:p>
      <w:p w:rsidR="00FE1CED" w:rsidRDefault="00517B4B">
        <w:pPr>
          <w:pStyle w:val="10"/>
          <w:ind w:right="360"/>
        </w:pPr>
        <w:r>
          <w:t xml:space="preserve">     Застройщик                                                                 Участник долевого строитель</w:t>
        </w:r>
        <w:r>
          <w:t xml:space="preserve">ства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</w:rPr>
          <w:t xml:space="preserve"> </w:t>
        </w:r>
      </w:p>
      <w:p w:rsidR="00FE1CED" w:rsidRDefault="00517B4B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876C1">
          <w:rPr>
            <w:noProof/>
          </w:rPr>
          <w:t>8</w:t>
        </w:r>
        <w:r>
          <w:fldChar w:fldCharType="end"/>
        </w:r>
      </w:p>
    </w:sdtContent>
  </w:sdt>
  <w:p w:rsidR="00FE1CED" w:rsidRDefault="00FE1C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4B" w:rsidRDefault="00517B4B">
      <w:r>
        <w:separator/>
      </w:r>
    </w:p>
  </w:footnote>
  <w:footnote w:type="continuationSeparator" w:id="0">
    <w:p w:rsidR="00517B4B" w:rsidRDefault="0051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45E2D"/>
    <w:multiLevelType w:val="multilevel"/>
    <w:tmpl w:val="4AA280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661FD8"/>
    <w:multiLevelType w:val="multilevel"/>
    <w:tmpl w:val="AE406B3A"/>
    <w:lvl w:ilvl="0">
      <w:start w:val="1"/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  <w:b w:val="0"/>
        <w:i w:val="0"/>
        <w:sz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E046941"/>
    <w:multiLevelType w:val="multilevel"/>
    <w:tmpl w:val="4670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4802649"/>
    <w:multiLevelType w:val="multilevel"/>
    <w:tmpl w:val="CCC8AEE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71B1B86"/>
    <w:multiLevelType w:val="multilevel"/>
    <w:tmpl w:val="4D6EFB4E"/>
    <w:lvl w:ilvl="0">
      <w:start w:val="1"/>
      <w:numFmt w:val="bullet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  <w:b w:val="0"/>
        <w:i w:val="0"/>
        <w:sz w:val="23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CED"/>
    <w:rsid w:val="000876C1"/>
    <w:rsid w:val="00517B4B"/>
    <w:rsid w:val="00B55A01"/>
    <w:rsid w:val="00C326E5"/>
    <w:rsid w:val="00D36B8F"/>
    <w:rsid w:val="00DD3033"/>
    <w:rsid w:val="00FE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CA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7714C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1">
    <w:name w:val="Font Style31"/>
    <w:qFormat/>
    <w:rsid w:val="007714CA"/>
    <w:rPr>
      <w:rFonts w:ascii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7714CA"/>
    <w:rPr>
      <w:b/>
      <w:bCs/>
    </w:rPr>
  </w:style>
  <w:style w:type="character" w:customStyle="1" w:styleId="apple-converted-space">
    <w:name w:val="apple-converted-space"/>
    <w:basedOn w:val="a0"/>
    <w:qFormat/>
    <w:rsid w:val="002257AC"/>
  </w:style>
  <w:style w:type="character" w:customStyle="1" w:styleId="a5">
    <w:name w:val="Текст выноски Знак"/>
    <w:basedOn w:val="a0"/>
    <w:uiPriority w:val="99"/>
    <w:semiHidden/>
    <w:qFormat/>
    <w:rsid w:val="00F84BB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uiPriority w:val="99"/>
    <w:qFormat/>
    <w:rsid w:val="00ED50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uiPriority w:val="99"/>
    <w:qFormat/>
    <w:rsid w:val="00ED50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Wingdings"/>
      <w:b w:val="0"/>
      <w:i w:val="0"/>
      <w:sz w:val="23"/>
      <w:u w:val="none"/>
    </w:rPr>
  </w:style>
  <w:style w:type="character" w:customStyle="1" w:styleId="ListLabel2">
    <w:name w:val="ListLabel 2"/>
    <w:qFormat/>
    <w:rPr>
      <w:rFonts w:cs="Wingdings"/>
      <w:b w:val="0"/>
      <w:i w:val="0"/>
      <w:sz w:val="23"/>
      <w:u w:val="non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9">
    <w:name w:val="Body Text"/>
    <w:basedOn w:val="a"/>
    <w:semiHidden/>
    <w:unhideWhenUsed/>
    <w:rsid w:val="007714CA"/>
    <w:pPr>
      <w:widowControl/>
      <w:jc w:val="both"/>
    </w:pPr>
    <w:rPr>
      <w:sz w:val="24"/>
      <w:szCs w:val="24"/>
    </w:r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Цитата1"/>
    <w:basedOn w:val="a"/>
    <w:qFormat/>
    <w:rsid w:val="007714CA"/>
    <w:pPr>
      <w:widowControl/>
      <w:ind w:left="360" w:right="-365"/>
    </w:pPr>
    <w:rPr>
      <w:sz w:val="28"/>
      <w:szCs w:val="24"/>
    </w:rPr>
  </w:style>
  <w:style w:type="paragraph" w:customStyle="1" w:styleId="ConsNormal">
    <w:name w:val="ConsNormal"/>
    <w:qFormat/>
    <w:rsid w:val="007714CA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d">
    <w:name w:val="List Paragraph"/>
    <w:basedOn w:val="a"/>
    <w:uiPriority w:val="34"/>
    <w:qFormat/>
    <w:rsid w:val="002545AB"/>
    <w:pPr>
      <w:ind w:left="720"/>
      <w:contextualSpacing/>
    </w:pPr>
  </w:style>
  <w:style w:type="paragraph" w:customStyle="1" w:styleId="ConsPlusNormal">
    <w:name w:val="ConsPlusNormal"/>
    <w:qFormat/>
    <w:rsid w:val="00F84BB7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qFormat/>
    <w:rsid w:val="00F84BB7"/>
    <w:pPr>
      <w:ind w:firstLine="720"/>
      <w:jc w:val="both"/>
    </w:pPr>
    <w:rPr>
      <w:rFonts w:ascii="Courier New" w:eastAsia="Courier New" w:hAnsi="Courier New" w:cs="Courier New"/>
      <w:lang w:eastAsia="ru-RU" w:bidi="ru-RU"/>
    </w:rPr>
  </w:style>
  <w:style w:type="paragraph" w:styleId="ae">
    <w:name w:val="Balloon Text"/>
    <w:basedOn w:val="a"/>
    <w:uiPriority w:val="99"/>
    <w:semiHidden/>
    <w:unhideWhenUsed/>
    <w:qFormat/>
    <w:rsid w:val="00F84BB7"/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unhideWhenUsed/>
    <w:rsid w:val="00ED50E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ED50EC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qFormat/>
    <w:rsid w:val="00ED50EC"/>
    <w:pPr>
      <w:tabs>
        <w:tab w:val="center" w:pos="4677"/>
        <w:tab w:val="right" w:pos="9355"/>
      </w:tabs>
      <w:ind w:firstLine="720"/>
      <w:jc w:val="both"/>
    </w:pPr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3508</Words>
  <Characters>19998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Норайр Степанян</dc:creator>
  <dc:description/>
  <cp:lastModifiedBy>пользователь</cp:lastModifiedBy>
  <cp:revision>11</cp:revision>
  <dcterms:created xsi:type="dcterms:W3CDTF">2016-08-18T12:40:00Z</dcterms:created>
  <dcterms:modified xsi:type="dcterms:W3CDTF">2017-03-02T12:02:00Z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